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FCA" w:rsidRDefault="00367FCA">
      <w:pPr>
        <w:ind w:left="360"/>
        <w:rPr>
          <w:rFonts w:eastAsia="Century Gothic"/>
        </w:rPr>
      </w:pPr>
    </w:p>
    <w:p w:rsidR="00367FCA" w:rsidRDefault="00367FCA">
      <w:pPr>
        <w:ind w:left="360"/>
        <w:jc w:val="right"/>
      </w:pPr>
    </w:p>
    <w:p w:rsidR="00367FCA" w:rsidRDefault="00367FCA">
      <w:pPr>
        <w:ind w:left="360"/>
      </w:pPr>
    </w:p>
    <w:p w:rsidR="00367FCA" w:rsidRDefault="00367FCA">
      <w:pPr>
        <w:ind w:left="360"/>
      </w:pPr>
    </w:p>
    <w:p w:rsidR="00367FCA" w:rsidRDefault="00367FCA">
      <w:pPr>
        <w:rPr>
          <w:b/>
          <w:bCs/>
          <w:sz w:val="36"/>
          <w:u w:val="single"/>
        </w:rPr>
      </w:pPr>
    </w:p>
    <w:p w:rsidR="00367FCA" w:rsidRDefault="00367FCA">
      <w:pPr>
        <w:jc w:val="center"/>
        <w:rPr>
          <w:b/>
          <w:bCs/>
          <w:sz w:val="36"/>
          <w:u w:val="single"/>
        </w:rPr>
      </w:pPr>
    </w:p>
    <w:p w:rsidR="00367FCA" w:rsidRDefault="00367FCA">
      <w:pPr>
        <w:jc w:val="center"/>
        <w:rPr>
          <w:b/>
          <w:bCs/>
          <w:sz w:val="36"/>
          <w:u w:val="single"/>
        </w:rPr>
      </w:pPr>
    </w:p>
    <w:p w:rsidR="00367FCA" w:rsidRDefault="00367FCA">
      <w:pPr>
        <w:rPr>
          <w:b/>
          <w:bCs/>
          <w:sz w:val="36"/>
          <w:u w:val="single"/>
        </w:rPr>
      </w:pPr>
    </w:p>
    <w:p w:rsidR="00367FCA" w:rsidRDefault="00367FCA">
      <w:pPr>
        <w:rPr>
          <w:b/>
          <w:bCs/>
          <w:sz w:val="36"/>
          <w:u w:val="single"/>
        </w:rPr>
      </w:pPr>
    </w:p>
    <w:p w:rsidR="00367FCA" w:rsidRDefault="00367FCA">
      <w:pPr>
        <w:rPr>
          <w:b/>
          <w:bCs/>
          <w:sz w:val="36"/>
          <w:u w:val="single"/>
        </w:rPr>
      </w:pPr>
    </w:p>
    <w:p w:rsidR="00367FCA" w:rsidRDefault="00367FCA">
      <w:pPr>
        <w:rPr>
          <w:b/>
          <w:bCs/>
          <w:sz w:val="36"/>
          <w:u w:val="single"/>
        </w:rPr>
      </w:pPr>
    </w:p>
    <w:p w:rsidR="00367FCA" w:rsidRDefault="00367FCA">
      <w:pPr>
        <w:jc w:val="center"/>
        <w:rPr>
          <w:b/>
          <w:bCs/>
          <w:sz w:val="36"/>
          <w:u w:val="single"/>
        </w:rPr>
      </w:pPr>
    </w:p>
    <w:p w:rsidR="00367FCA" w:rsidRDefault="00367FCA">
      <w:pPr>
        <w:ind w:left="360"/>
        <w:jc w:val="center"/>
        <w:rPr>
          <w:b/>
          <w:bCs/>
          <w:sz w:val="36"/>
        </w:rPr>
      </w:pPr>
    </w:p>
    <w:p w:rsidR="00367FCA" w:rsidRDefault="00367FCA">
      <w:pPr>
        <w:jc w:val="center"/>
        <w:rPr>
          <w:b/>
          <w:bCs/>
          <w:sz w:val="36"/>
          <w:u w:val="single"/>
        </w:rPr>
      </w:pPr>
    </w:p>
    <w:p w:rsidR="00367FCA" w:rsidRDefault="0064431D">
      <w:pPr>
        <w:ind w:left="360"/>
        <w:jc w:val="center"/>
        <w:rPr>
          <w:b/>
          <w:bCs/>
          <w:sz w:val="36"/>
        </w:rPr>
      </w:pPr>
      <w:r>
        <w:rPr>
          <w:b/>
          <w:bCs/>
          <w:sz w:val="36"/>
        </w:rPr>
        <w:t xml:space="preserve">D </w:t>
      </w:r>
      <w:r w:rsidR="00D23FD0">
        <w:rPr>
          <w:b/>
          <w:bCs/>
          <w:sz w:val="36"/>
        </w:rPr>
        <w:t>5</w:t>
      </w:r>
      <w:r>
        <w:rPr>
          <w:b/>
          <w:bCs/>
          <w:sz w:val="36"/>
        </w:rPr>
        <w:t>.1 Technická správa</w:t>
      </w:r>
    </w:p>
    <w:p w:rsidR="00367FCA" w:rsidRDefault="0064431D">
      <w:pPr>
        <w:ind w:left="360"/>
        <w:jc w:val="center"/>
        <w:rPr>
          <w:b/>
          <w:bCs/>
          <w:sz w:val="36"/>
        </w:rPr>
      </w:pPr>
      <w:r>
        <w:rPr>
          <w:b/>
          <w:bCs/>
          <w:sz w:val="36"/>
        </w:rPr>
        <w:t>SO 05 – EXTERIÉROVÉ FITNESS</w:t>
      </w:r>
    </w:p>
    <w:p w:rsidR="00367FCA" w:rsidRDefault="00367FCA">
      <w:pPr>
        <w:jc w:val="center"/>
        <w:rPr>
          <w:b/>
          <w:bCs/>
          <w:sz w:val="36"/>
          <w:u w:val="single"/>
        </w:rPr>
      </w:pPr>
    </w:p>
    <w:p w:rsidR="00367FCA" w:rsidRDefault="00367FCA">
      <w:pPr>
        <w:jc w:val="center"/>
        <w:rPr>
          <w:b/>
          <w:bCs/>
        </w:rPr>
      </w:pPr>
    </w:p>
    <w:p w:rsidR="00367FCA" w:rsidRDefault="00367FCA">
      <w:pPr>
        <w:jc w:val="center"/>
        <w:rPr>
          <w:b/>
          <w:bCs/>
        </w:rPr>
      </w:pPr>
    </w:p>
    <w:p w:rsidR="00367FCA" w:rsidRDefault="00367FCA">
      <w:pPr>
        <w:rPr>
          <w:b/>
          <w:bCs/>
        </w:rPr>
      </w:pPr>
    </w:p>
    <w:p w:rsidR="00367FCA" w:rsidRDefault="00367FCA">
      <w:pPr>
        <w:rPr>
          <w:b/>
          <w:bCs/>
        </w:rPr>
      </w:pPr>
    </w:p>
    <w:p w:rsidR="00367FCA" w:rsidRDefault="00367FCA">
      <w:pPr>
        <w:rPr>
          <w:bCs/>
        </w:rPr>
      </w:pPr>
    </w:p>
    <w:p w:rsidR="00367FCA" w:rsidRDefault="00367FCA">
      <w:pPr>
        <w:rPr>
          <w:b/>
          <w:bCs/>
        </w:rPr>
      </w:pPr>
    </w:p>
    <w:p w:rsidR="00367FCA" w:rsidRDefault="00367FCA">
      <w:pPr>
        <w:rPr>
          <w:b/>
          <w:bCs/>
        </w:rPr>
      </w:pPr>
    </w:p>
    <w:p w:rsidR="00367FCA" w:rsidRDefault="00367FCA">
      <w:pPr>
        <w:rPr>
          <w:b/>
          <w:bCs/>
        </w:rPr>
      </w:pPr>
    </w:p>
    <w:p w:rsidR="00367FCA" w:rsidRDefault="00367FCA">
      <w:pPr>
        <w:rPr>
          <w:b/>
          <w:bCs/>
        </w:rPr>
      </w:pPr>
    </w:p>
    <w:p w:rsidR="00367FCA" w:rsidRDefault="00367FCA">
      <w:pPr>
        <w:rPr>
          <w:b/>
          <w:bCs/>
        </w:rPr>
      </w:pPr>
    </w:p>
    <w:p w:rsidR="00367FCA" w:rsidRDefault="00367FCA">
      <w:pPr>
        <w:jc w:val="center"/>
        <w:rPr>
          <w:b/>
          <w:bCs/>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jc w:val="center"/>
        <w:rPr>
          <w:b/>
          <w:bCs/>
          <w:sz w:val="20"/>
        </w:rPr>
      </w:pPr>
    </w:p>
    <w:p w:rsidR="00367FCA" w:rsidRDefault="00367FCA">
      <w:pPr>
        <w:rPr>
          <w:b/>
          <w:bCs/>
          <w:i/>
        </w:rPr>
      </w:pPr>
    </w:p>
    <w:p w:rsidR="00367FCA" w:rsidRDefault="0064431D">
      <w:pPr>
        <w:pStyle w:val="Caption"/>
      </w:pPr>
      <w:r>
        <w:rPr>
          <w:rFonts w:cs="Century Gothic"/>
          <w:u w:val="single"/>
        </w:rPr>
        <w:t xml:space="preserve">Počet strán: </w:t>
      </w:r>
      <w:r w:rsidR="00DB00F7" w:rsidRPr="00DB00F7">
        <w:rPr>
          <w:u w:val="single"/>
        </w:rPr>
        <w:fldChar w:fldCharType="begin"/>
      </w:r>
      <w:r>
        <w:instrText>NUMPAGES \* ARABIC</w:instrText>
      </w:r>
      <w:r w:rsidR="00DB00F7">
        <w:fldChar w:fldCharType="separate"/>
      </w:r>
      <w:r w:rsidR="00F71F5A">
        <w:rPr>
          <w:noProof/>
        </w:rPr>
        <w:t>9</w:t>
      </w:r>
      <w:r w:rsidR="00DB00F7">
        <w:fldChar w:fldCharType="end"/>
      </w:r>
      <w:r>
        <w:br w:type="page"/>
      </w:r>
    </w:p>
    <w:p w:rsidR="00367FCA" w:rsidRDefault="0064431D">
      <w:pPr>
        <w:pStyle w:val="Heading1"/>
        <w:spacing w:before="60" w:line="336" w:lineRule="atLeast"/>
        <w:rPr>
          <w:b w:val="0"/>
          <w:bCs w:val="0"/>
          <w:sz w:val="20"/>
          <w:szCs w:val="20"/>
        </w:rPr>
      </w:pPr>
      <w:r>
        <w:rPr>
          <w:b w:val="0"/>
          <w:bCs w:val="0"/>
          <w:sz w:val="20"/>
          <w:szCs w:val="20"/>
        </w:rPr>
        <w:lastRenderedPageBreak/>
        <w:t xml:space="preserve">Pri realizácii prác je potrebné dodržať </w:t>
      </w:r>
    </w:p>
    <w:p w:rsidR="00367FCA" w:rsidRDefault="0064431D">
      <w:pPr>
        <w:pStyle w:val="Heading1"/>
        <w:numPr>
          <w:ilvl w:val="0"/>
          <w:numId w:val="2"/>
        </w:numPr>
        <w:spacing w:before="60" w:line="336" w:lineRule="atLeast"/>
        <w:rPr>
          <w:b w:val="0"/>
          <w:bCs w:val="0"/>
          <w:sz w:val="20"/>
          <w:szCs w:val="20"/>
        </w:rPr>
      </w:pPr>
      <w:r>
        <w:rPr>
          <w:b w:val="0"/>
          <w:bCs w:val="0"/>
          <w:sz w:val="20"/>
          <w:szCs w:val="20"/>
        </w:rPr>
        <w:t>Zákon č.124/2006 Z. z. o bezpečnosti a ochrane zdravia pri práci a o zmene a doplnení niektorých zákonov v znení neskorších predpisov.</w:t>
      </w:r>
    </w:p>
    <w:p w:rsidR="00367FCA" w:rsidRDefault="0064431D">
      <w:pPr>
        <w:pStyle w:val="Heading1"/>
        <w:numPr>
          <w:ilvl w:val="0"/>
          <w:numId w:val="2"/>
        </w:numPr>
        <w:spacing w:before="6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367FCA" w:rsidRDefault="00367FCA">
      <w:pPr>
        <w:spacing w:before="60" w:after="60" w:line="336" w:lineRule="atLeast"/>
        <w:rPr>
          <w:sz w:val="20"/>
          <w:szCs w:val="20"/>
        </w:rPr>
      </w:pPr>
    </w:p>
    <w:p w:rsidR="00367FCA" w:rsidRDefault="0064431D">
      <w:pPr>
        <w:spacing w:line="360" w:lineRule="auto"/>
        <w:jc w:val="both"/>
        <w:rPr>
          <w:b/>
          <w:bCs/>
          <w:sz w:val="20"/>
          <w:szCs w:val="20"/>
        </w:rPr>
      </w:pPr>
      <w:r>
        <w:rPr>
          <w:b/>
          <w:bCs/>
          <w:sz w:val="20"/>
          <w:szCs w:val="20"/>
        </w:rPr>
        <w:t>A.1</w:t>
      </w:r>
      <w:r>
        <w:rPr>
          <w:b/>
          <w:bCs/>
          <w:sz w:val="20"/>
          <w:szCs w:val="20"/>
        </w:rPr>
        <w:tab/>
        <w:t>Identifikačné údaje stavby</w:t>
      </w:r>
    </w:p>
    <w:p w:rsidR="00367FCA" w:rsidRDefault="00367FCA">
      <w:pPr>
        <w:spacing w:line="360" w:lineRule="auto"/>
        <w:jc w:val="both"/>
        <w:rPr>
          <w:b/>
          <w:bCs/>
        </w:rPr>
      </w:pPr>
    </w:p>
    <w:p w:rsidR="00367FCA" w:rsidRDefault="0064431D">
      <w:pPr>
        <w:spacing w:line="360" w:lineRule="auto"/>
        <w:jc w:val="both"/>
      </w:pPr>
      <w:r>
        <w:rPr>
          <w:bCs/>
          <w:sz w:val="20"/>
          <w:szCs w:val="20"/>
        </w:rPr>
        <w:t>Názov stavby:</w:t>
      </w:r>
      <w:r>
        <w:rPr>
          <w:bCs/>
          <w:sz w:val="20"/>
          <w:szCs w:val="20"/>
        </w:rPr>
        <w:tab/>
      </w:r>
      <w:r>
        <w:rPr>
          <w:bCs/>
          <w:sz w:val="20"/>
          <w:szCs w:val="20"/>
        </w:rPr>
        <w:tab/>
      </w:r>
      <w:r>
        <w:rPr>
          <w:bCs/>
          <w:sz w:val="20"/>
          <w:szCs w:val="20"/>
        </w:rPr>
        <w:tab/>
      </w:r>
      <w:r>
        <w:rPr>
          <w:b/>
          <w:bCs/>
          <w:sz w:val="20"/>
          <w:szCs w:val="20"/>
        </w:rPr>
        <w:t xml:space="preserve">SOŠ </w:t>
      </w:r>
      <w:proofErr w:type="spellStart"/>
      <w:r>
        <w:rPr>
          <w:b/>
          <w:bCs/>
          <w:sz w:val="20"/>
          <w:szCs w:val="20"/>
        </w:rPr>
        <w:t>Tornaľa</w:t>
      </w:r>
      <w:proofErr w:type="spellEnd"/>
      <w:r>
        <w:rPr>
          <w:b/>
          <w:bCs/>
          <w:sz w:val="20"/>
          <w:szCs w:val="20"/>
        </w:rPr>
        <w:t xml:space="preserve"> – modernizácia odborného vzdelávania - budova SOŠ</w:t>
      </w:r>
    </w:p>
    <w:p w:rsidR="00367FCA" w:rsidRDefault="0064431D">
      <w:pPr>
        <w:spacing w:line="360" w:lineRule="auto"/>
        <w:jc w:val="both"/>
        <w:rPr>
          <w:bCs/>
          <w:sz w:val="20"/>
          <w:szCs w:val="20"/>
        </w:rPr>
      </w:pPr>
      <w:r>
        <w:rPr>
          <w:bCs/>
          <w:sz w:val="20"/>
          <w:szCs w:val="20"/>
        </w:rPr>
        <w:t>Miesto stavby:</w:t>
      </w:r>
      <w:r>
        <w:rPr>
          <w:bCs/>
          <w:sz w:val="20"/>
          <w:szCs w:val="20"/>
        </w:rPr>
        <w:tab/>
      </w:r>
      <w:r>
        <w:rPr>
          <w:bCs/>
          <w:sz w:val="20"/>
          <w:szCs w:val="20"/>
        </w:rPr>
        <w:tab/>
      </w:r>
      <w:r>
        <w:rPr>
          <w:bCs/>
          <w:sz w:val="20"/>
          <w:szCs w:val="20"/>
        </w:rPr>
        <w:tab/>
        <w:t xml:space="preserve">Banskobystrický kraj, okres Revúca, mesto </w:t>
      </w:r>
      <w:proofErr w:type="spellStart"/>
      <w:r>
        <w:rPr>
          <w:bCs/>
          <w:sz w:val="20"/>
          <w:szCs w:val="20"/>
        </w:rPr>
        <w:t>Tornaľa</w:t>
      </w:r>
      <w:proofErr w:type="spellEnd"/>
      <w:r>
        <w:rPr>
          <w:bCs/>
          <w:sz w:val="20"/>
          <w:szCs w:val="20"/>
        </w:rPr>
        <w:t>, ulica</w:t>
      </w:r>
    </w:p>
    <w:p w:rsidR="00367FCA" w:rsidRDefault="0064431D">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t xml:space="preserve">Šafáriková 56, </w:t>
      </w:r>
      <w:proofErr w:type="spellStart"/>
      <w:r>
        <w:rPr>
          <w:bCs/>
          <w:sz w:val="20"/>
          <w:szCs w:val="20"/>
        </w:rPr>
        <w:t>k.ú</w:t>
      </w:r>
      <w:proofErr w:type="spellEnd"/>
      <w:r>
        <w:rPr>
          <w:bCs/>
          <w:sz w:val="20"/>
          <w:szCs w:val="20"/>
        </w:rPr>
        <w:t xml:space="preserve">. </w:t>
      </w:r>
      <w:proofErr w:type="spellStart"/>
      <w:r>
        <w:rPr>
          <w:bCs/>
          <w:sz w:val="20"/>
          <w:szCs w:val="20"/>
        </w:rPr>
        <w:t>Tornaľa</w:t>
      </w:r>
      <w:proofErr w:type="spellEnd"/>
      <w:r>
        <w:rPr>
          <w:bCs/>
          <w:sz w:val="20"/>
          <w:szCs w:val="20"/>
        </w:rPr>
        <w:t xml:space="preserve">, </w:t>
      </w:r>
      <w:proofErr w:type="spellStart"/>
      <w:r>
        <w:rPr>
          <w:bCs/>
          <w:sz w:val="20"/>
          <w:szCs w:val="20"/>
        </w:rPr>
        <w:t>parc</w:t>
      </w:r>
      <w:proofErr w:type="spellEnd"/>
      <w:r>
        <w:rPr>
          <w:bCs/>
          <w:sz w:val="20"/>
          <w:szCs w:val="20"/>
        </w:rPr>
        <w:t>. č. 1869/37</w:t>
      </w:r>
    </w:p>
    <w:p w:rsidR="00367FCA" w:rsidRDefault="00367FCA">
      <w:pPr>
        <w:spacing w:line="360" w:lineRule="auto"/>
        <w:jc w:val="both"/>
        <w:rPr>
          <w:bCs/>
          <w:sz w:val="20"/>
          <w:szCs w:val="20"/>
        </w:rPr>
      </w:pPr>
    </w:p>
    <w:p w:rsidR="00367FCA" w:rsidRDefault="0064431D">
      <w:pPr>
        <w:spacing w:line="360" w:lineRule="auto"/>
        <w:jc w:val="both"/>
        <w:rPr>
          <w:bCs/>
          <w:sz w:val="20"/>
          <w:szCs w:val="20"/>
        </w:rPr>
      </w:pPr>
      <w:r>
        <w:rPr>
          <w:bCs/>
          <w:sz w:val="20"/>
          <w:szCs w:val="20"/>
        </w:rPr>
        <w:t>Stavebník:</w:t>
      </w:r>
      <w:bookmarkStart w:id="0" w:name="contact_DFText_2-school_name"/>
      <w:bookmarkStart w:id="1" w:name="contact_BoxV_1-school_name"/>
      <w:bookmarkEnd w:id="0"/>
      <w:bookmarkEnd w:id="1"/>
      <w:r>
        <w:rPr>
          <w:bCs/>
          <w:sz w:val="20"/>
          <w:szCs w:val="20"/>
        </w:rPr>
        <w:tab/>
      </w:r>
      <w:r>
        <w:rPr>
          <w:bCs/>
          <w:sz w:val="20"/>
          <w:szCs w:val="20"/>
        </w:rPr>
        <w:tab/>
      </w:r>
      <w:r>
        <w:rPr>
          <w:bCs/>
          <w:sz w:val="20"/>
          <w:szCs w:val="20"/>
        </w:rPr>
        <w:tab/>
        <w:t xml:space="preserve">Stredná odborná škola – </w:t>
      </w:r>
      <w:proofErr w:type="spellStart"/>
      <w:r>
        <w:rPr>
          <w:bCs/>
          <w:sz w:val="20"/>
          <w:szCs w:val="20"/>
        </w:rPr>
        <w:t>Szakközépiskola</w:t>
      </w:r>
      <w:proofErr w:type="spellEnd"/>
    </w:p>
    <w:p w:rsidR="00367FCA" w:rsidRDefault="0064431D">
      <w:pPr>
        <w:spacing w:line="360" w:lineRule="auto"/>
        <w:jc w:val="both"/>
      </w:pPr>
      <w:r>
        <w:rPr>
          <w:bCs/>
          <w:sz w:val="20"/>
          <w:szCs w:val="20"/>
        </w:rPr>
        <w:tab/>
      </w:r>
      <w:r>
        <w:rPr>
          <w:bCs/>
          <w:sz w:val="20"/>
          <w:szCs w:val="20"/>
        </w:rPr>
        <w:tab/>
      </w:r>
      <w:r>
        <w:rPr>
          <w:bCs/>
          <w:sz w:val="20"/>
          <w:szCs w:val="20"/>
        </w:rPr>
        <w:tab/>
      </w:r>
      <w:r>
        <w:rPr>
          <w:bCs/>
          <w:sz w:val="20"/>
          <w:szCs w:val="20"/>
        </w:rPr>
        <w:tab/>
        <w:t xml:space="preserve">Šafárikova 56, 982 01 </w:t>
      </w:r>
      <w:proofErr w:type="spellStart"/>
      <w:r>
        <w:rPr>
          <w:bCs/>
          <w:sz w:val="20"/>
          <w:szCs w:val="20"/>
        </w:rPr>
        <w:t>Tornaľa</w:t>
      </w:r>
      <w:proofErr w:type="spellEnd"/>
      <w:r>
        <w:rPr>
          <w:bCs/>
          <w:sz w:val="20"/>
          <w:szCs w:val="20"/>
        </w:rPr>
        <w:t xml:space="preserve">, </w:t>
      </w:r>
      <w:r>
        <w:rPr>
          <w:rStyle w:val="Hypertextovprepojenie"/>
          <w:bCs/>
          <w:color w:val="000000"/>
          <w:sz w:val="20"/>
          <w:szCs w:val="20"/>
          <w:u w:val="none"/>
        </w:rPr>
        <w:t>riaditel@sostornala.sk</w:t>
      </w:r>
    </w:p>
    <w:p w:rsidR="00367FCA" w:rsidRDefault="00367FCA">
      <w:pPr>
        <w:spacing w:line="360" w:lineRule="auto"/>
        <w:jc w:val="both"/>
        <w:rPr>
          <w:bCs/>
          <w:color w:val="000000"/>
          <w:sz w:val="20"/>
          <w:szCs w:val="20"/>
        </w:rPr>
      </w:pPr>
    </w:p>
    <w:p w:rsidR="00367FCA" w:rsidRDefault="0064431D">
      <w:pPr>
        <w:spacing w:line="360" w:lineRule="auto"/>
        <w:jc w:val="both"/>
      </w:pPr>
      <w:r>
        <w:rPr>
          <w:b/>
          <w:bCs/>
          <w:sz w:val="20"/>
          <w:szCs w:val="20"/>
        </w:rPr>
        <w:t>Autor:</w:t>
      </w:r>
      <w:r>
        <w:rPr>
          <w:bCs/>
          <w:sz w:val="20"/>
          <w:szCs w:val="20"/>
        </w:rPr>
        <w:tab/>
      </w:r>
      <w:r>
        <w:rPr>
          <w:bCs/>
          <w:sz w:val="20"/>
          <w:szCs w:val="20"/>
        </w:rPr>
        <w:tab/>
      </w:r>
      <w:r>
        <w:rPr>
          <w:bCs/>
          <w:sz w:val="20"/>
          <w:szCs w:val="20"/>
        </w:rPr>
        <w:tab/>
      </w:r>
      <w:r>
        <w:rPr>
          <w:bCs/>
          <w:sz w:val="20"/>
          <w:szCs w:val="20"/>
        </w:rPr>
        <w:tab/>
        <w:t xml:space="preserve">Ing. arch. Tereza Vrbová, Ing. arch. Mário </w:t>
      </w:r>
      <w:proofErr w:type="spellStart"/>
      <w:r>
        <w:rPr>
          <w:bCs/>
          <w:sz w:val="20"/>
          <w:szCs w:val="20"/>
        </w:rPr>
        <w:t>Regec</w:t>
      </w:r>
      <w:proofErr w:type="spellEnd"/>
    </w:p>
    <w:p w:rsidR="00367FCA" w:rsidRDefault="00367FCA">
      <w:pPr>
        <w:spacing w:line="360" w:lineRule="auto"/>
        <w:jc w:val="both"/>
        <w:rPr>
          <w:bCs/>
          <w:sz w:val="20"/>
          <w:szCs w:val="20"/>
        </w:rPr>
      </w:pPr>
    </w:p>
    <w:p w:rsidR="00367FCA" w:rsidRDefault="0064431D">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
          <w:bCs/>
          <w:sz w:val="20"/>
          <w:szCs w:val="20"/>
        </w:rPr>
        <w:tab/>
      </w:r>
      <w:r>
        <w:rPr>
          <w:bCs/>
          <w:sz w:val="20"/>
          <w:szCs w:val="20"/>
        </w:rPr>
        <w:t xml:space="preserve">Ing. arch. Mário </w:t>
      </w:r>
      <w:proofErr w:type="spellStart"/>
      <w:r>
        <w:rPr>
          <w:bCs/>
          <w:sz w:val="20"/>
          <w:szCs w:val="20"/>
        </w:rPr>
        <w:t>Regec</w:t>
      </w:r>
      <w:proofErr w:type="spellEnd"/>
      <w:r>
        <w:rPr>
          <w:bCs/>
          <w:sz w:val="20"/>
          <w:szCs w:val="20"/>
        </w:rPr>
        <w:t>, SKA č. 2354 AA</w:t>
      </w:r>
    </w:p>
    <w:p w:rsidR="00367FCA" w:rsidRDefault="0064431D">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regec+vrbova</w:t>
      </w:r>
      <w:proofErr w:type="spellEnd"/>
      <w:r>
        <w:rPr>
          <w:bCs/>
          <w:sz w:val="20"/>
          <w:szCs w:val="20"/>
        </w:rPr>
        <w:t xml:space="preserve"> architekti s.r.o., </w:t>
      </w:r>
      <w:proofErr w:type="spellStart"/>
      <w:r>
        <w:rPr>
          <w:bCs/>
          <w:sz w:val="20"/>
          <w:szCs w:val="20"/>
        </w:rPr>
        <w:t>Stakčínska</w:t>
      </w:r>
      <w:proofErr w:type="spellEnd"/>
      <w:r>
        <w:rPr>
          <w:bCs/>
          <w:sz w:val="20"/>
          <w:szCs w:val="20"/>
        </w:rPr>
        <w:t xml:space="preserve"> 2920, 069 01 Snina</w:t>
      </w:r>
    </w:p>
    <w:p w:rsidR="00367FCA" w:rsidRDefault="0064431D">
      <w:pPr>
        <w:spacing w:before="60" w:after="60" w:line="360" w:lineRule="auto"/>
        <w:jc w:val="both"/>
        <w:rPr>
          <w:sz w:val="20"/>
          <w:szCs w:val="20"/>
        </w:rPr>
      </w:pPr>
      <w:r>
        <w:rPr>
          <w:sz w:val="20"/>
          <w:szCs w:val="20"/>
        </w:rPr>
        <w:t>Vypracoval:</w:t>
      </w:r>
      <w:r>
        <w:rPr>
          <w:sz w:val="20"/>
          <w:szCs w:val="20"/>
        </w:rPr>
        <w:tab/>
      </w:r>
      <w:r>
        <w:rPr>
          <w:sz w:val="20"/>
          <w:szCs w:val="20"/>
        </w:rPr>
        <w:tab/>
      </w:r>
      <w:r>
        <w:rPr>
          <w:sz w:val="20"/>
          <w:szCs w:val="20"/>
        </w:rPr>
        <w:tab/>
      </w:r>
      <w:r w:rsidR="00AA235E">
        <w:rPr>
          <w:sz w:val="20"/>
          <w:szCs w:val="20"/>
        </w:rPr>
        <w:t xml:space="preserve">Ing. arch. Mário </w:t>
      </w:r>
      <w:proofErr w:type="spellStart"/>
      <w:r w:rsidR="00AA235E">
        <w:rPr>
          <w:sz w:val="20"/>
          <w:szCs w:val="20"/>
        </w:rPr>
        <w:t>regec</w:t>
      </w:r>
      <w:proofErr w:type="spellEnd"/>
      <w:r w:rsidR="00AA235E">
        <w:rPr>
          <w:sz w:val="20"/>
          <w:szCs w:val="20"/>
        </w:rPr>
        <w:t xml:space="preserve">, </w:t>
      </w:r>
      <w:r>
        <w:rPr>
          <w:sz w:val="20"/>
          <w:szCs w:val="20"/>
        </w:rPr>
        <w:t xml:space="preserve">Ing. Jakub </w:t>
      </w:r>
      <w:proofErr w:type="spellStart"/>
      <w:r>
        <w:rPr>
          <w:sz w:val="20"/>
          <w:szCs w:val="20"/>
        </w:rPr>
        <w:t>Barančík</w:t>
      </w:r>
      <w:proofErr w:type="spellEnd"/>
    </w:p>
    <w:p w:rsidR="00367FCA" w:rsidRDefault="0064431D">
      <w:pPr>
        <w:spacing w:line="360" w:lineRule="auto"/>
        <w:jc w:val="both"/>
        <w:rPr>
          <w:bCs/>
          <w:sz w:val="20"/>
          <w:szCs w:val="20"/>
        </w:rPr>
      </w:pPr>
      <w:r>
        <w:rPr>
          <w:bCs/>
          <w:sz w:val="20"/>
          <w:szCs w:val="20"/>
        </w:rPr>
        <w:t>Druh stavebnej akcie:</w:t>
      </w:r>
      <w:r>
        <w:rPr>
          <w:bCs/>
          <w:sz w:val="20"/>
          <w:szCs w:val="20"/>
        </w:rPr>
        <w:tab/>
      </w:r>
      <w:r>
        <w:rPr>
          <w:bCs/>
          <w:sz w:val="20"/>
          <w:szCs w:val="20"/>
        </w:rPr>
        <w:tab/>
        <w:t>Stavebné úpravy existujúcej stavby</w:t>
      </w:r>
    </w:p>
    <w:p w:rsidR="00367FCA" w:rsidRDefault="0064431D">
      <w:pPr>
        <w:spacing w:line="360" w:lineRule="auto"/>
        <w:jc w:val="both"/>
      </w:pPr>
      <w:r>
        <w:rPr>
          <w:bCs/>
          <w:sz w:val="20"/>
          <w:szCs w:val="20"/>
        </w:rPr>
        <w:t>Stupeň dokumentácie:</w:t>
      </w:r>
      <w:r>
        <w:rPr>
          <w:bCs/>
          <w:sz w:val="20"/>
          <w:szCs w:val="20"/>
        </w:rPr>
        <w:tab/>
      </w:r>
      <w:r>
        <w:rPr>
          <w:b/>
          <w:bCs/>
          <w:sz w:val="20"/>
          <w:szCs w:val="20"/>
        </w:rPr>
        <w:t>Dokumentácia pre stavebné povolenie a realizáciu stavby (DSP+DRS)</w:t>
      </w:r>
    </w:p>
    <w:p w:rsidR="00367FCA" w:rsidRDefault="0064431D">
      <w:pPr>
        <w:pStyle w:val="Caption"/>
        <w:spacing w:before="60" w:after="60" w:line="360" w:lineRule="auto"/>
        <w:jc w:val="both"/>
        <w:rPr>
          <w:rFonts w:cs="Century Gothic"/>
          <w:i w:val="0"/>
          <w:iCs w:val="0"/>
          <w:sz w:val="20"/>
          <w:szCs w:val="20"/>
        </w:rPr>
      </w:pPr>
      <w:r>
        <w:rPr>
          <w:rFonts w:cs="Century Gothic"/>
          <w:i w:val="0"/>
          <w:iCs w:val="0"/>
          <w:sz w:val="20"/>
          <w:szCs w:val="20"/>
        </w:rPr>
        <w:t>Dátum:</w:t>
      </w:r>
      <w:r>
        <w:rPr>
          <w:rFonts w:cs="Century Gothic"/>
          <w:i w:val="0"/>
          <w:iCs w:val="0"/>
          <w:sz w:val="20"/>
          <w:szCs w:val="20"/>
        </w:rPr>
        <w:tab/>
      </w:r>
      <w:r>
        <w:rPr>
          <w:rFonts w:cs="Century Gothic"/>
          <w:i w:val="0"/>
          <w:iCs w:val="0"/>
          <w:sz w:val="20"/>
          <w:szCs w:val="20"/>
        </w:rPr>
        <w:tab/>
      </w:r>
      <w:r>
        <w:rPr>
          <w:rFonts w:cs="Century Gothic"/>
          <w:i w:val="0"/>
          <w:iCs w:val="0"/>
          <w:sz w:val="20"/>
          <w:szCs w:val="20"/>
        </w:rPr>
        <w:tab/>
      </w:r>
      <w:r w:rsidR="00AA235E">
        <w:rPr>
          <w:rFonts w:cs="Century Gothic"/>
          <w:i w:val="0"/>
          <w:iCs w:val="0"/>
          <w:sz w:val="20"/>
          <w:szCs w:val="20"/>
        </w:rPr>
        <w:t>21.07.2021</w:t>
      </w:r>
    </w:p>
    <w:p w:rsidR="00367FCA" w:rsidRDefault="0064431D">
      <w:pPr>
        <w:pStyle w:val="Heading1"/>
        <w:spacing w:line="276" w:lineRule="auto"/>
        <w:rPr>
          <w:sz w:val="20"/>
          <w:szCs w:val="20"/>
        </w:rPr>
      </w:pPr>
      <w:r>
        <w:rPr>
          <w:sz w:val="20"/>
          <w:szCs w:val="20"/>
        </w:rPr>
        <w:t>B.1</w:t>
      </w:r>
      <w:r>
        <w:rPr>
          <w:sz w:val="20"/>
          <w:szCs w:val="20"/>
        </w:rPr>
        <w:tab/>
        <w:t>Popis územia stavby</w:t>
      </w:r>
    </w:p>
    <w:p w:rsidR="00367FCA" w:rsidRDefault="0064431D">
      <w:pPr>
        <w:spacing w:line="276" w:lineRule="auto"/>
      </w:pPr>
      <w:r>
        <w:rPr>
          <w:sz w:val="20"/>
          <w:szCs w:val="20"/>
          <w:u w:val="single"/>
        </w:rPr>
        <w:t>B.1.a</w:t>
      </w:r>
      <w:r>
        <w:rPr>
          <w:sz w:val="20"/>
          <w:szCs w:val="20"/>
          <w:u w:val="single"/>
        </w:rPr>
        <w:tab/>
        <w:t>Charakteristika územia resp. stavebného pozemku</w:t>
      </w:r>
    </w:p>
    <w:p w:rsidR="00367FCA" w:rsidRDefault="0064431D">
      <w:pPr>
        <w:spacing w:line="276" w:lineRule="auto"/>
      </w:pPr>
      <w:r>
        <w:rPr>
          <w:sz w:val="20"/>
          <w:szCs w:val="20"/>
        </w:rPr>
        <w:tab/>
        <w:t xml:space="preserve">Stavba sa nachádza v zastavanom území mesta </w:t>
      </w:r>
      <w:proofErr w:type="spellStart"/>
      <w:r>
        <w:rPr>
          <w:sz w:val="20"/>
          <w:szCs w:val="20"/>
        </w:rPr>
        <w:t>Tornaľa</w:t>
      </w:r>
      <w:proofErr w:type="spellEnd"/>
      <w:r>
        <w:rPr>
          <w:sz w:val="20"/>
          <w:szCs w:val="20"/>
        </w:rPr>
        <w:t xml:space="preserve"> - ul. Šafáriková. Riešená stavba je súčasťou školského zariadenia Stredná odborná škola - </w:t>
      </w:r>
      <w:proofErr w:type="spellStart"/>
      <w:r>
        <w:rPr>
          <w:sz w:val="20"/>
          <w:szCs w:val="20"/>
        </w:rPr>
        <w:t>Szakközépiskola</w:t>
      </w:r>
      <w:proofErr w:type="spellEnd"/>
      <w:r>
        <w:rPr>
          <w:sz w:val="20"/>
          <w:szCs w:val="20"/>
        </w:rPr>
        <w:t xml:space="preserve"> </w:t>
      </w:r>
      <w:proofErr w:type="spellStart"/>
      <w:r>
        <w:rPr>
          <w:sz w:val="20"/>
          <w:szCs w:val="20"/>
        </w:rPr>
        <w:t>Tornaľa</w:t>
      </w:r>
      <w:proofErr w:type="spellEnd"/>
      <w:r>
        <w:rPr>
          <w:sz w:val="20"/>
          <w:szCs w:val="20"/>
        </w:rPr>
        <w:t>.</w:t>
      </w:r>
      <w:r>
        <w:rPr>
          <w:sz w:val="20"/>
          <w:szCs w:val="20"/>
          <w:highlight w:val="yellow"/>
        </w:rPr>
        <w:br/>
      </w:r>
      <w:r>
        <w:rPr>
          <w:sz w:val="20"/>
          <w:szCs w:val="20"/>
        </w:rPr>
        <w:t>Na riešenom území sa nachádza existujúca trávnatý porast, na realizáciu stavby je potrebné odstránenie existujúceho pňa.</w:t>
      </w:r>
      <w:r>
        <w:rPr>
          <w:sz w:val="20"/>
          <w:szCs w:val="20"/>
        </w:rPr>
        <w:br/>
        <w:t>Stavebná parcela je na rovinatom terén</w:t>
      </w:r>
      <w:r w:rsidR="00295BD1">
        <w:rPr>
          <w:sz w:val="20"/>
          <w:szCs w:val="20"/>
        </w:rPr>
        <w:t>e. Sprístupnená je cez chodník</w:t>
      </w:r>
      <w:r>
        <w:rPr>
          <w:sz w:val="20"/>
          <w:szCs w:val="20"/>
        </w:rPr>
        <w:t xml:space="preserve"> budovy SOŠ na </w:t>
      </w:r>
      <w:proofErr w:type="spellStart"/>
      <w:r>
        <w:rPr>
          <w:sz w:val="20"/>
          <w:szCs w:val="20"/>
        </w:rPr>
        <w:t>parc</w:t>
      </w:r>
      <w:proofErr w:type="spellEnd"/>
      <w:r>
        <w:rPr>
          <w:sz w:val="20"/>
          <w:szCs w:val="20"/>
        </w:rPr>
        <w:t>. č. 1869/17.</w:t>
      </w:r>
    </w:p>
    <w:p w:rsidR="00367FCA" w:rsidRDefault="00367FCA">
      <w:pPr>
        <w:spacing w:line="276" w:lineRule="auto"/>
        <w:jc w:val="both"/>
        <w:rPr>
          <w:sz w:val="20"/>
          <w:szCs w:val="20"/>
          <w:u w:val="single"/>
        </w:rPr>
      </w:pPr>
    </w:p>
    <w:p w:rsidR="00367FCA" w:rsidRPr="00295BD1" w:rsidRDefault="0064431D">
      <w:pPr>
        <w:spacing w:line="276" w:lineRule="auto"/>
        <w:jc w:val="both"/>
      </w:pPr>
      <w:r w:rsidRPr="00295BD1">
        <w:rPr>
          <w:sz w:val="20"/>
          <w:szCs w:val="20"/>
          <w:u w:val="single"/>
        </w:rPr>
        <w:t>B.1.b</w:t>
      </w:r>
      <w:r w:rsidRPr="00295BD1">
        <w:rPr>
          <w:sz w:val="20"/>
          <w:szCs w:val="20"/>
          <w:u w:val="single"/>
        </w:rPr>
        <w:tab/>
        <w:t xml:space="preserve">Údaje v súlade s </w:t>
      </w:r>
      <w:proofErr w:type="spellStart"/>
      <w:r w:rsidRPr="00295BD1">
        <w:rPr>
          <w:sz w:val="20"/>
          <w:szCs w:val="20"/>
          <w:u w:val="single"/>
        </w:rPr>
        <w:t>územnoplanovácou</w:t>
      </w:r>
      <w:proofErr w:type="spellEnd"/>
      <w:r w:rsidRPr="00295BD1">
        <w:rPr>
          <w:sz w:val="20"/>
          <w:szCs w:val="20"/>
          <w:u w:val="single"/>
        </w:rPr>
        <w:t xml:space="preserve"> dokumentáciou v prípade stavebných úprav podmieňujúcich zmenu užívania stavby</w:t>
      </w:r>
    </w:p>
    <w:p w:rsidR="00367FCA" w:rsidRPr="00295BD1" w:rsidRDefault="00295BD1">
      <w:pPr>
        <w:spacing w:line="276" w:lineRule="auto"/>
        <w:jc w:val="both"/>
        <w:rPr>
          <w:sz w:val="20"/>
          <w:szCs w:val="20"/>
        </w:rPr>
      </w:pPr>
      <w:r w:rsidRPr="00295BD1">
        <w:rPr>
          <w:sz w:val="20"/>
          <w:szCs w:val="20"/>
        </w:rPr>
        <w:tab/>
        <w:t>Objekt nie je podmienený v zmysle územnoplánovacej dokumentácie.</w:t>
      </w:r>
    </w:p>
    <w:p w:rsidR="00367FCA" w:rsidRPr="0064431D" w:rsidRDefault="00367FCA">
      <w:pPr>
        <w:spacing w:line="276" w:lineRule="auto"/>
        <w:jc w:val="both"/>
        <w:rPr>
          <w:sz w:val="20"/>
          <w:szCs w:val="20"/>
          <w:highlight w:val="yellow"/>
          <w:u w:val="single"/>
        </w:rPr>
      </w:pPr>
    </w:p>
    <w:p w:rsidR="00367FCA" w:rsidRDefault="0064431D">
      <w:pPr>
        <w:spacing w:line="276" w:lineRule="auto"/>
        <w:jc w:val="both"/>
      </w:pPr>
      <w:r w:rsidRPr="00295BD1">
        <w:rPr>
          <w:sz w:val="20"/>
          <w:szCs w:val="20"/>
          <w:u w:val="single"/>
        </w:rPr>
        <w:t>B.1.c</w:t>
      </w:r>
      <w:r w:rsidRPr="00295BD1">
        <w:rPr>
          <w:sz w:val="20"/>
          <w:szCs w:val="20"/>
          <w:u w:val="single"/>
        </w:rPr>
        <w:tab/>
        <w:t>Informácie o vydaných rozhodnutiach o povolení výnimky zo všeobecných požiadaviek na využívané územie:</w:t>
      </w:r>
      <w:r w:rsidRPr="00295BD1">
        <w:rPr>
          <w:sz w:val="20"/>
          <w:szCs w:val="20"/>
        </w:rPr>
        <w:tab/>
      </w:r>
      <w:r w:rsidRPr="00295BD1">
        <w:rPr>
          <w:sz w:val="20"/>
          <w:szCs w:val="20"/>
        </w:rPr>
        <w:br/>
      </w:r>
      <w:r w:rsidRPr="00295BD1">
        <w:rPr>
          <w:sz w:val="20"/>
          <w:szCs w:val="20"/>
        </w:rPr>
        <w:tab/>
      </w:r>
      <w:r w:rsidRPr="00295BD1">
        <w:rPr>
          <w:color w:val="000000"/>
          <w:sz w:val="20"/>
          <w:szCs w:val="20"/>
        </w:rPr>
        <w:t>Záväzné stanoviská sú v projekte zohľadnené a ich kópie sú priložené v dokladovej časti projektu.</w:t>
      </w:r>
      <w:r w:rsidR="00295BD1">
        <w:rPr>
          <w:color w:val="000000"/>
          <w:sz w:val="20"/>
          <w:szCs w:val="20"/>
        </w:rPr>
        <w:t xml:space="preserve"> </w:t>
      </w:r>
    </w:p>
    <w:p w:rsidR="00367FCA" w:rsidRDefault="00367FCA">
      <w:pPr>
        <w:spacing w:line="276" w:lineRule="auto"/>
        <w:jc w:val="both"/>
        <w:rPr>
          <w:sz w:val="20"/>
          <w:szCs w:val="20"/>
          <w:u w:val="single"/>
        </w:rPr>
      </w:pPr>
    </w:p>
    <w:p w:rsidR="00367FCA" w:rsidRPr="00295BD1" w:rsidRDefault="0064431D">
      <w:pPr>
        <w:spacing w:line="276" w:lineRule="auto"/>
        <w:jc w:val="both"/>
      </w:pPr>
      <w:r w:rsidRPr="00295BD1">
        <w:rPr>
          <w:sz w:val="20"/>
          <w:szCs w:val="20"/>
          <w:u w:val="single"/>
        </w:rPr>
        <w:t>B.1.d</w:t>
      </w:r>
      <w:r w:rsidRPr="00295BD1">
        <w:rPr>
          <w:sz w:val="20"/>
          <w:szCs w:val="20"/>
          <w:u w:val="single"/>
        </w:rPr>
        <w:tab/>
        <w:t>Informácie o častiach dokumentácie, kde sú zohľadnené podmienky záväzných stanovísk dotknutých orgánov:</w:t>
      </w:r>
    </w:p>
    <w:p w:rsidR="00367FCA" w:rsidRDefault="0064431D">
      <w:pPr>
        <w:spacing w:line="276" w:lineRule="auto"/>
        <w:jc w:val="both"/>
        <w:rPr>
          <w:sz w:val="20"/>
          <w:szCs w:val="20"/>
        </w:rPr>
      </w:pPr>
      <w:r w:rsidRPr="00295BD1">
        <w:rPr>
          <w:sz w:val="20"/>
          <w:szCs w:val="20"/>
        </w:rPr>
        <w:tab/>
      </w:r>
      <w:r w:rsidR="00295BD1">
        <w:rPr>
          <w:sz w:val="20"/>
          <w:szCs w:val="20"/>
        </w:rPr>
        <w:t xml:space="preserve">Objekt nie je podmienený záväznými stanoviskami dotknutých orgánov. </w:t>
      </w:r>
    </w:p>
    <w:p w:rsidR="00367FCA" w:rsidRDefault="00367FCA">
      <w:pPr>
        <w:spacing w:line="276" w:lineRule="auto"/>
        <w:jc w:val="both"/>
        <w:rPr>
          <w:sz w:val="20"/>
          <w:szCs w:val="20"/>
          <w:u w:val="single"/>
        </w:rPr>
      </w:pPr>
    </w:p>
    <w:p w:rsidR="00367FCA" w:rsidRDefault="0064431D">
      <w:pPr>
        <w:spacing w:line="276" w:lineRule="auto"/>
        <w:jc w:val="both"/>
      </w:pPr>
      <w:r>
        <w:rPr>
          <w:sz w:val="20"/>
          <w:szCs w:val="20"/>
          <w:u w:val="single"/>
        </w:rPr>
        <w:t>B.1.eStanovisko a závery prevádzaných prieskumov a rozborov - geologický prieskum, hydrogeologický prieskum, stavebno-historický prieskum a pod.</w:t>
      </w:r>
    </w:p>
    <w:p w:rsidR="00367FCA" w:rsidRDefault="0064431D">
      <w:pPr>
        <w:spacing w:line="276" w:lineRule="auto"/>
        <w:jc w:val="both"/>
        <w:rPr>
          <w:sz w:val="20"/>
          <w:szCs w:val="20"/>
        </w:rPr>
      </w:pPr>
      <w:r>
        <w:rPr>
          <w:sz w:val="20"/>
          <w:szCs w:val="20"/>
        </w:rPr>
        <w:tab/>
        <w:t>Na pozemku neprebehli žiadne prieskumy a rozbory.</w:t>
      </w:r>
    </w:p>
    <w:p w:rsidR="00367FCA" w:rsidRDefault="00367FCA">
      <w:pPr>
        <w:spacing w:line="276" w:lineRule="auto"/>
        <w:jc w:val="both"/>
        <w:rPr>
          <w:sz w:val="20"/>
          <w:szCs w:val="20"/>
        </w:rPr>
      </w:pPr>
    </w:p>
    <w:p w:rsidR="00367FCA" w:rsidRDefault="0064431D">
      <w:pPr>
        <w:spacing w:line="276" w:lineRule="auto"/>
        <w:jc w:val="both"/>
      </w:pPr>
      <w:r>
        <w:rPr>
          <w:sz w:val="20"/>
          <w:szCs w:val="20"/>
          <w:u w:val="single"/>
        </w:rPr>
        <w:t>B.1.f</w:t>
      </w:r>
      <w:r>
        <w:rPr>
          <w:sz w:val="20"/>
          <w:szCs w:val="20"/>
          <w:u w:val="single"/>
        </w:rPr>
        <w:tab/>
        <w:t>Ochrana územia podľa  iných právnych predpisov</w:t>
      </w:r>
    </w:p>
    <w:p w:rsidR="00367FCA" w:rsidRDefault="0064431D">
      <w:pPr>
        <w:spacing w:line="276" w:lineRule="auto"/>
        <w:jc w:val="both"/>
        <w:rPr>
          <w:bCs/>
          <w:sz w:val="20"/>
          <w:szCs w:val="20"/>
        </w:rPr>
      </w:pPr>
      <w:r>
        <w:rPr>
          <w:bCs/>
          <w:sz w:val="20"/>
          <w:szCs w:val="20"/>
        </w:rPr>
        <w:tab/>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č. 49/2002 </w:t>
      </w:r>
      <w:proofErr w:type="spellStart"/>
      <w:r>
        <w:rPr>
          <w:bCs/>
          <w:sz w:val="20"/>
          <w:szCs w:val="20"/>
        </w:rPr>
        <w:t>Z.z</w:t>
      </w:r>
      <w:proofErr w:type="spellEnd"/>
      <w:r>
        <w:rPr>
          <w:bCs/>
          <w:sz w:val="20"/>
          <w:szCs w:val="20"/>
        </w:rPr>
        <w:t>. o ochrane pamiatkového fondu.</w:t>
      </w:r>
    </w:p>
    <w:p w:rsidR="00367FCA" w:rsidRDefault="00367FCA">
      <w:pPr>
        <w:spacing w:line="276" w:lineRule="auto"/>
        <w:rPr>
          <w:sz w:val="20"/>
          <w:szCs w:val="20"/>
          <w:u w:val="single"/>
        </w:rPr>
      </w:pPr>
    </w:p>
    <w:p w:rsidR="00367FCA" w:rsidRDefault="0064431D">
      <w:pPr>
        <w:spacing w:line="276" w:lineRule="auto"/>
        <w:jc w:val="both"/>
      </w:pPr>
      <w:r>
        <w:rPr>
          <w:sz w:val="20"/>
          <w:szCs w:val="20"/>
          <w:u w:val="single"/>
        </w:rPr>
        <w:t>B.1.g</w:t>
      </w:r>
      <w:r>
        <w:rPr>
          <w:sz w:val="20"/>
          <w:szCs w:val="20"/>
          <w:u w:val="single"/>
        </w:rPr>
        <w:tab/>
        <w:t>Poloha vzhľadom k záplavovému územie a pod.</w:t>
      </w:r>
    </w:p>
    <w:p w:rsidR="00367FCA" w:rsidRDefault="0064431D">
      <w:pPr>
        <w:spacing w:line="276" w:lineRule="auto"/>
        <w:jc w:val="both"/>
        <w:rPr>
          <w:sz w:val="20"/>
          <w:szCs w:val="20"/>
        </w:rPr>
      </w:pPr>
      <w:r>
        <w:rPr>
          <w:sz w:val="20"/>
          <w:szCs w:val="20"/>
        </w:rPr>
        <w:tab/>
        <w:t xml:space="preserve">Pozemok sa nenachádza v záplavovom území. </w:t>
      </w:r>
    </w:p>
    <w:p w:rsidR="00367FCA" w:rsidRDefault="00367FCA">
      <w:pPr>
        <w:spacing w:line="276" w:lineRule="auto"/>
        <w:jc w:val="both"/>
        <w:rPr>
          <w:sz w:val="20"/>
          <w:szCs w:val="20"/>
        </w:rPr>
      </w:pPr>
    </w:p>
    <w:p w:rsidR="00367FCA" w:rsidRDefault="0064431D">
      <w:pPr>
        <w:spacing w:line="276" w:lineRule="auto"/>
        <w:jc w:val="both"/>
      </w:pPr>
      <w:r>
        <w:rPr>
          <w:sz w:val="20"/>
          <w:szCs w:val="20"/>
          <w:u w:val="single"/>
        </w:rPr>
        <w:t>B.1.h</w:t>
      </w:r>
      <w:r>
        <w:rPr>
          <w:sz w:val="20"/>
          <w:szCs w:val="20"/>
          <w:u w:val="single"/>
        </w:rPr>
        <w:tab/>
        <w:t>Vplyv stavby na okolité stavby a pozemky, ochrana okolia, vplyv stavby na odtokové pomery v územie</w:t>
      </w:r>
    </w:p>
    <w:p w:rsidR="00367FCA" w:rsidRDefault="0064431D">
      <w:pPr>
        <w:spacing w:line="276" w:lineRule="auto"/>
        <w:jc w:val="both"/>
        <w:rPr>
          <w:bCs/>
          <w:sz w:val="20"/>
          <w:szCs w:val="20"/>
        </w:rPr>
      </w:pPr>
      <w:r>
        <w:rPr>
          <w:bCs/>
          <w:sz w:val="20"/>
          <w:szCs w:val="20"/>
        </w:rPr>
        <w:tab/>
        <w:t>V širšom okolí sa nenachádzajú žiadne ložiskové územia, ktoré by boli v strete s realizáciou zámeru.</w:t>
      </w:r>
    </w:p>
    <w:p w:rsidR="00367FCA" w:rsidRDefault="0064431D">
      <w:pPr>
        <w:spacing w:line="276" w:lineRule="auto"/>
        <w:jc w:val="both"/>
        <w:rPr>
          <w:bCs/>
          <w:sz w:val="20"/>
          <w:szCs w:val="20"/>
        </w:rPr>
      </w:pPr>
      <w:r>
        <w:rPr>
          <w:bCs/>
          <w:sz w:val="20"/>
          <w:szCs w:val="20"/>
        </w:rPr>
        <w:tab/>
        <w:t xml:space="preserve">Do riešeného územia nezasahuje žiadne vodohospodársky chránené územie v zmysle nariadenia vlády SR c. 13/1987 Zb. v znení zákona c. 364/2004 </w:t>
      </w:r>
      <w:proofErr w:type="spellStart"/>
      <w:r>
        <w:rPr>
          <w:bCs/>
          <w:sz w:val="20"/>
          <w:szCs w:val="20"/>
        </w:rPr>
        <w:t>Z.z</w:t>
      </w:r>
      <w:proofErr w:type="spellEnd"/>
      <w:r>
        <w:rPr>
          <w:bCs/>
          <w:sz w:val="20"/>
          <w:szCs w:val="20"/>
        </w:rPr>
        <w:t>. Znečistenie podzemných vôd je závislé od prítomnosti lokálnych zdrojov znečisťovania. Vzhľadom na súčasný charakter využitia lokality nie je predpoklad kontaminácie vôd.</w:t>
      </w:r>
    </w:p>
    <w:p w:rsidR="00367FCA" w:rsidRDefault="00367FCA">
      <w:pPr>
        <w:spacing w:line="276" w:lineRule="auto"/>
        <w:jc w:val="both"/>
        <w:rPr>
          <w:bCs/>
          <w:sz w:val="20"/>
          <w:szCs w:val="20"/>
          <w:u w:val="single"/>
        </w:rPr>
      </w:pPr>
    </w:p>
    <w:p w:rsidR="00367FCA" w:rsidRDefault="0064431D">
      <w:pPr>
        <w:spacing w:line="276" w:lineRule="auto"/>
        <w:jc w:val="both"/>
      </w:pPr>
      <w:r>
        <w:rPr>
          <w:sz w:val="20"/>
          <w:szCs w:val="20"/>
          <w:u w:val="single"/>
        </w:rPr>
        <w:t>B.1.i</w:t>
      </w:r>
      <w:r>
        <w:rPr>
          <w:sz w:val="20"/>
          <w:szCs w:val="20"/>
          <w:u w:val="single"/>
        </w:rPr>
        <w:tab/>
        <w:t>Požiadavky na asanáciu, demoláciu a výrub drevín</w:t>
      </w:r>
    </w:p>
    <w:p w:rsidR="00367FCA" w:rsidRDefault="0064431D">
      <w:pPr>
        <w:spacing w:line="276" w:lineRule="auto"/>
        <w:jc w:val="both"/>
        <w:rPr>
          <w:sz w:val="20"/>
          <w:szCs w:val="20"/>
        </w:rPr>
      </w:pPr>
      <w:r>
        <w:rPr>
          <w:sz w:val="20"/>
          <w:szCs w:val="20"/>
        </w:rPr>
        <w:tab/>
        <w:t>Pred realizáciou stavby je nutné odstrániť existujúci peň (jedľa, šírka cca 400mm).</w:t>
      </w:r>
    </w:p>
    <w:p w:rsidR="00367FCA" w:rsidRDefault="00367FCA">
      <w:pPr>
        <w:spacing w:line="276" w:lineRule="auto"/>
        <w:jc w:val="both"/>
        <w:rPr>
          <w:bCs/>
          <w:sz w:val="20"/>
          <w:szCs w:val="20"/>
        </w:rPr>
      </w:pPr>
    </w:p>
    <w:p w:rsidR="00367FCA" w:rsidRDefault="0064431D">
      <w:pPr>
        <w:spacing w:line="276" w:lineRule="auto"/>
        <w:jc w:val="both"/>
      </w:pPr>
      <w:r>
        <w:rPr>
          <w:sz w:val="20"/>
          <w:szCs w:val="20"/>
          <w:u w:val="single"/>
        </w:rPr>
        <w:t>B.1.j</w:t>
      </w:r>
      <w:r>
        <w:rPr>
          <w:sz w:val="20"/>
          <w:szCs w:val="20"/>
          <w:u w:val="single"/>
        </w:rPr>
        <w:tab/>
      </w:r>
      <w:r>
        <w:rPr>
          <w:bCs/>
          <w:sz w:val="20"/>
          <w:szCs w:val="20"/>
          <w:u w:val="single"/>
        </w:rPr>
        <w:t>Územno-technické podmienky – možnosť napojenia na existujúcu dopravnú a technickú infraštruktúru, možnosť bezbariérového prístupu k stavbe.</w:t>
      </w:r>
    </w:p>
    <w:p w:rsidR="00367FCA" w:rsidRDefault="0064431D">
      <w:pPr>
        <w:spacing w:line="276" w:lineRule="auto"/>
        <w:jc w:val="both"/>
        <w:rPr>
          <w:bCs/>
          <w:sz w:val="20"/>
          <w:szCs w:val="20"/>
        </w:rPr>
      </w:pPr>
      <w:r>
        <w:rPr>
          <w:bCs/>
          <w:sz w:val="20"/>
          <w:szCs w:val="20"/>
        </w:rPr>
        <w:tab/>
        <w:t xml:space="preserve">Projekt nerieši napojenie na dopravnú a technickú infraštruktúru. </w:t>
      </w:r>
    </w:p>
    <w:p w:rsidR="00367FCA" w:rsidRDefault="0064431D">
      <w:pPr>
        <w:spacing w:line="276" w:lineRule="auto"/>
        <w:jc w:val="both"/>
      </w:pPr>
      <w:r>
        <w:rPr>
          <w:sz w:val="20"/>
          <w:szCs w:val="20"/>
          <w:u w:val="single"/>
        </w:rPr>
        <w:br/>
        <w:t>B.1.k</w:t>
      </w:r>
      <w:r>
        <w:rPr>
          <w:sz w:val="20"/>
          <w:szCs w:val="20"/>
          <w:u w:val="single"/>
        </w:rPr>
        <w:tab/>
      </w:r>
      <w:r>
        <w:rPr>
          <w:bCs/>
          <w:sz w:val="20"/>
          <w:szCs w:val="20"/>
          <w:u w:val="single"/>
        </w:rPr>
        <w:t>Vecné a časové väzby stavby, podmieňujúce, vyvolané a súvisiace investície.</w:t>
      </w:r>
    </w:p>
    <w:p w:rsidR="00367FCA" w:rsidRDefault="0064431D">
      <w:pPr>
        <w:spacing w:line="276" w:lineRule="auto"/>
        <w:jc w:val="both"/>
        <w:rPr>
          <w:bCs/>
          <w:sz w:val="20"/>
          <w:szCs w:val="20"/>
        </w:rPr>
      </w:pPr>
      <w:r>
        <w:rPr>
          <w:bCs/>
          <w:sz w:val="20"/>
          <w:szCs w:val="20"/>
        </w:rPr>
        <w:tab/>
        <w:t xml:space="preserve">Stavba bude realizovaná po odovzdaní PD a následného výberu realizátora v zmysle pravidiel o verejnom obstarávaní. </w:t>
      </w:r>
    </w:p>
    <w:p w:rsidR="00367FCA" w:rsidRDefault="00367FCA">
      <w:pPr>
        <w:spacing w:line="276" w:lineRule="auto"/>
        <w:jc w:val="both"/>
        <w:rPr>
          <w:bCs/>
          <w:sz w:val="20"/>
          <w:szCs w:val="20"/>
          <w:u w:val="single"/>
        </w:rPr>
      </w:pPr>
    </w:p>
    <w:p w:rsidR="00367FCA" w:rsidRDefault="0064431D">
      <w:pPr>
        <w:spacing w:line="276" w:lineRule="auto"/>
        <w:jc w:val="both"/>
      </w:pPr>
      <w:r>
        <w:rPr>
          <w:sz w:val="20"/>
          <w:szCs w:val="20"/>
          <w:u w:val="single"/>
        </w:rPr>
        <w:t>B.1.l</w:t>
      </w:r>
      <w:r>
        <w:rPr>
          <w:sz w:val="20"/>
          <w:szCs w:val="20"/>
          <w:u w:val="single"/>
        </w:rPr>
        <w:tab/>
      </w:r>
      <w:r>
        <w:rPr>
          <w:bCs/>
          <w:sz w:val="20"/>
          <w:szCs w:val="20"/>
          <w:u w:val="single"/>
        </w:rPr>
        <w:t>Zoznam pozemkov podľa katastra, na ktorých sa stavba realizuje</w:t>
      </w:r>
    </w:p>
    <w:p w:rsidR="00367FCA" w:rsidRDefault="0064431D">
      <w:pPr>
        <w:spacing w:line="276" w:lineRule="auto"/>
        <w:rPr>
          <w:rFonts w:cs="RomanT"/>
          <w:sz w:val="20"/>
          <w:szCs w:val="20"/>
        </w:rPr>
      </w:pPr>
      <w:r>
        <w:rPr>
          <w:rFonts w:cs="RomanT"/>
          <w:sz w:val="20"/>
          <w:szCs w:val="20"/>
        </w:rPr>
        <w:tab/>
        <w:t>Stavba sa realizuje na parcele č. 1869/37.</w:t>
      </w:r>
    </w:p>
    <w:p w:rsidR="00367FCA" w:rsidRDefault="00367FCA">
      <w:pPr>
        <w:spacing w:line="276" w:lineRule="auto"/>
        <w:jc w:val="both"/>
        <w:rPr>
          <w:rFonts w:cs="RomanT"/>
          <w:bCs/>
          <w:sz w:val="20"/>
          <w:szCs w:val="20"/>
        </w:rPr>
      </w:pPr>
    </w:p>
    <w:p w:rsidR="00367FCA" w:rsidRDefault="0064431D">
      <w:pPr>
        <w:spacing w:line="276" w:lineRule="auto"/>
        <w:jc w:val="both"/>
      </w:pPr>
      <w:r>
        <w:rPr>
          <w:sz w:val="20"/>
          <w:szCs w:val="20"/>
          <w:u w:val="single"/>
        </w:rPr>
        <w:t>B.1.m</w:t>
      </w:r>
      <w:r>
        <w:rPr>
          <w:sz w:val="20"/>
          <w:szCs w:val="20"/>
          <w:u w:val="single"/>
        </w:rPr>
        <w:tab/>
      </w:r>
      <w:r>
        <w:rPr>
          <w:bCs/>
          <w:sz w:val="20"/>
          <w:szCs w:val="20"/>
          <w:u w:val="single"/>
        </w:rPr>
        <w:t>Zoznam pozemkov podľa katastra, na ktorých vznikne ochranné alebo bezpečnostné pásmo</w:t>
      </w:r>
    </w:p>
    <w:p w:rsidR="00367FCA" w:rsidRDefault="0064431D">
      <w:pPr>
        <w:spacing w:line="276" w:lineRule="auto"/>
        <w:rPr>
          <w:rFonts w:cs="RomanT"/>
          <w:sz w:val="20"/>
          <w:szCs w:val="20"/>
        </w:rPr>
      </w:pPr>
      <w:r>
        <w:rPr>
          <w:rFonts w:cs="RomanT"/>
          <w:sz w:val="20"/>
          <w:szCs w:val="20"/>
        </w:rPr>
        <w:tab/>
      </w:r>
      <w:r>
        <w:rPr>
          <w:rStyle w:val="PremennHTML"/>
          <w:rFonts w:cs="Arial"/>
          <w:bCs/>
          <w:i w:val="0"/>
          <w:iCs w:val="0"/>
          <w:color w:val="000000"/>
          <w:sz w:val="20"/>
          <w:szCs w:val="20"/>
        </w:rPr>
        <w:t>Existujúce ochranné pásma kanalizačných a vodovodných prípojok, ktoré prechádzajú parcelou č. 1869/37 budú zachované vo svojich existujúcich rozmeroch a pozíciách.</w:t>
      </w:r>
    </w:p>
    <w:p w:rsidR="00367FCA" w:rsidRDefault="0064431D">
      <w:pPr>
        <w:pStyle w:val="Heading1"/>
        <w:spacing w:line="276" w:lineRule="auto"/>
        <w:rPr>
          <w:sz w:val="20"/>
          <w:szCs w:val="20"/>
        </w:rPr>
      </w:pPr>
      <w:r>
        <w:rPr>
          <w:sz w:val="20"/>
          <w:szCs w:val="20"/>
        </w:rPr>
        <w:t xml:space="preserve">B.2 </w:t>
      </w:r>
      <w:r>
        <w:rPr>
          <w:sz w:val="20"/>
          <w:szCs w:val="20"/>
        </w:rPr>
        <w:tab/>
        <w:t>Základné údaje stavby</w:t>
      </w:r>
    </w:p>
    <w:p w:rsidR="00295BD1" w:rsidRDefault="00295BD1">
      <w:pPr>
        <w:spacing w:line="276" w:lineRule="auto"/>
        <w:rPr>
          <w:bCs/>
          <w:sz w:val="20"/>
          <w:szCs w:val="20"/>
          <w:u w:val="single"/>
        </w:rPr>
      </w:pPr>
    </w:p>
    <w:p w:rsidR="00367FCA" w:rsidRDefault="0064431D">
      <w:pPr>
        <w:spacing w:line="276" w:lineRule="auto"/>
        <w:jc w:val="both"/>
      </w:pPr>
      <w:r>
        <w:rPr>
          <w:sz w:val="20"/>
          <w:szCs w:val="20"/>
          <w:u w:val="single"/>
        </w:rPr>
        <w:t>B.2.a</w:t>
      </w:r>
      <w:r>
        <w:rPr>
          <w:sz w:val="20"/>
          <w:szCs w:val="20"/>
          <w:u w:val="single"/>
        </w:rPr>
        <w:tab/>
      </w:r>
      <w:r>
        <w:rPr>
          <w:bCs/>
          <w:sz w:val="20"/>
          <w:szCs w:val="20"/>
          <w:u w:val="single"/>
        </w:rPr>
        <w:t>Parametre stavby</w:t>
      </w:r>
    </w:p>
    <w:p w:rsidR="00295BD1" w:rsidRDefault="00295BD1">
      <w:pPr>
        <w:pStyle w:val="Podtitul"/>
        <w:rPr>
          <w:b/>
          <w:sz w:val="20"/>
          <w:szCs w:val="20"/>
          <w:u w:val="none"/>
        </w:rPr>
      </w:pPr>
    </w:p>
    <w:p w:rsidR="00295BD1" w:rsidRPr="00295BD1" w:rsidRDefault="00295BD1" w:rsidP="00295BD1"/>
    <w:p w:rsidR="00367FCA" w:rsidRDefault="0064431D">
      <w:pPr>
        <w:pStyle w:val="Podtitul"/>
        <w:rPr>
          <w:b/>
          <w:sz w:val="20"/>
          <w:szCs w:val="20"/>
          <w:u w:val="none"/>
        </w:rPr>
      </w:pPr>
      <w:r>
        <w:rPr>
          <w:b/>
          <w:sz w:val="20"/>
          <w:szCs w:val="20"/>
          <w:u w:val="none"/>
        </w:rPr>
        <w:lastRenderedPageBreak/>
        <w:t>SO 05</w:t>
      </w:r>
    </w:p>
    <w:p w:rsidR="00367FCA" w:rsidRDefault="0064431D">
      <w:pPr>
        <w:pStyle w:val="Podtitul"/>
        <w:rPr>
          <w:b/>
          <w:sz w:val="20"/>
          <w:szCs w:val="20"/>
          <w:u w:val="none"/>
        </w:rPr>
      </w:pPr>
      <w:r>
        <w:rPr>
          <w:b/>
          <w:sz w:val="20"/>
          <w:szCs w:val="20"/>
          <w:u w:val="none"/>
        </w:rPr>
        <w:t>Celková plocha objektu</w:t>
      </w:r>
      <w:r>
        <w:rPr>
          <w:b/>
          <w:sz w:val="20"/>
          <w:szCs w:val="20"/>
          <w:u w:val="none"/>
        </w:rPr>
        <w:tab/>
      </w:r>
      <w:r>
        <w:rPr>
          <w:b/>
          <w:sz w:val="20"/>
          <w:szCs w:val="20"/>
          <w:u w:val="none"/>
        </w:rPr>
        <w:tab/>
      </w:r>
      <w:r>
        <w:rPr>
          <w:b/>
          <w:sz w:val="20"/>
          <w:szCs w:val="20"/>
          <w:u w:val="none"/>
        </w:rPr>
        <w:tab/>
      </w:r>
      <w:r>
        <w:rPr>
          <w:b/>
          <w:sz w:val="20"/>
          <w:szCs w:val="20"/>
          <w:u w:val="none"/>
        </w:rPr>
        <w:tab/>
      </w:r>
      <w:r>
        <w:rPr>
          <w:b/>
          <w:sz w:val="20"/>
          <w:szCs w:val="20"/>
          <w:u w:val="none"/>
        </w:rPr>
        <w:tab/>
      </w:r>
      <w:r>
        <w:rPr>
          <w:b/>
          <w:sz w:val="20"/>
          <w:szCs w:val="20"/>
          <w:u w:val="none"/>
        </w:rPr>
        <w:tab/>
      </w:r>
      <w:r>
        <w:rPr>
          <w:b/>
          <w:sz w:val="20"/>
          <w:szCs w:val="20"/>
          <w:u w:val="none"/>
        </w:rPr>
        <w:tab/>
      </w:r>
      <w:r>
        <w:rPr>
          <w:b/>
          <w:sz w:val="20"/>
          <w:szCs w:val="20"/>
          <w:u w:val="none"/>
        </w:rPr>
        <w:tab/>
        <w:t>94,96m</w:t>
      </w:r>
      <w:r>
        <w:rPr>
          <w:b/>
          <w:sz w:val="20"/>
          <w:szCs w:val="20"/>
          <w:u w:val="none"/>
          <w:vertAlign w:val="superscript"/>
        </w:rPr>
        <w:t>2</w:t>
      </w:r>
    </w:p>
    <w:p w:rsidR="00367FCA" w:rsidRDefault="0064431D">
      <w:pPr>
        <w:pStyle w:val="Podtitul"/>
      </w:pPr>
      <w:r>
        <w:rPr>
          <w:sz w:val="20"/>
          <w:szCs w:val="20"/>
          <w:u w:val="none"/>
        </w:rPr>
        <w:t>Plocha priestoru na cvičenie</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69,98m</w:t>
      </w:r>
      <w:r>
        <w:rPr>
          <w:sz w:val="20"/>
          <w:szCs w:val="20"/>
          <w:u w:val="none"/>
          <w:vertAlign w:val="superscript"/>
        </w:rPr>
        <w:t>2</w:t>
      </w:r>
    </w:p>
    <w:p w:rsidR="00367FCA" w:rsidRDefault="0064431D">
      <w:pPr>
        <w:spacing w:line="276" w:lineRule="auto"/>
        <w:jc w:val="both"/>
        <w:rPr>
          <w:bCs/>
          <w:sz w:val="20"/>
          <w:szCs w:val="20"/>
          <w:u w:val="single"/>
        </w:rPr>
      </w:pPr>
      <w:r>
        <w:rPr>
          <w:bCs/>
          <w:sz w:val="20"/>
          <w:szCs w:val="20"/>
        </w:rPr>
        <w:t>Plocha prístupového chodníka</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24,98m</w:t>
      </w:r>
      <w:r>
        <w:rPr>
          <w:bCs/>
          <w:sz w:val="20"/>
          <w:szCs w:val="20"/>
          <w:vertAlign w:val="superscript"/>
        </w:rPr>
        <w:t>2</w:t>
      </w:r>
    </w:p>
    <w:p w:rsidR="00367FCA" w:rsidRDefault="0064431D">
      <w:pPr>
        <w:spacing w:line="276" w:lineRule="auto"/>
        <w:jc w:val="both"/>
      </w:pPr>
      <w:r>
        <w:rPr>
          <w:bCs/>
          <w:sz w:val="20"/>
          <w:szCs w:val="20"/>
          <w:u w:val="single"/>
        </w:rPr>
        <w:t>B.2.b</w:t>
      </w:r>
      <w:r>
        <w:rPr>
          <w:bCs/>
          <w:sz w:val="20"/>
          <w:szCs w:val="20"/>
          <w:u w:val="single"/>
        </w:rPr>
        <w:tab/>
        <w:t>Účel objektu</w:t>
      </w:r>
    </w:p>
    <w:p w:rsidR="00367FCA" w:rsidRDefault="00367FCA">
      <w:pPr>
        <w:spacing w:line="276" w:lineRule="auto"/>
        <w:jc w:val="both"/>
        <w:rPr>
          <w:bCs/>
          <w:sz w:val="20"/>
          <w:szCs w:val="20"/>
          <w:u w:val="single"/>
        </w:rPr>
      </w:pPr>
    </w:p>
    <w:p w:rsidR="00367FCA" w:rsidRDefault="0064431D">
      <w:pPr>
        <w:spacing w:line="276" w:lineRule="auto"/>
        <w:jc w:val="both"/>
        <w:rPr>
          <w:bCs/>
          <w:sz w:val="20"/>
          <w:szCs w:val="20"/>
        </w:rPr>
      </w:pPr>
      <w:r>
        <w:rPr>
          <w:bCs/>
          <w:sz w:val="20"/>
          <w:szCs w:val="20"/>
        </w:rPr>
        <w:tab/>
        <w:t xml:space="preserve">Riešením projektu je realizácia exteriérového cvičenia pred budovou SOŠ v </w:t>
      </w:r>
      <w:proofErr w:type="spellStart"/>
      <w:r>
        <w:rPr>
          <w:bCs/>
          <w:sz w:val="20"/>
          <w:szCs w:val="20"/>
        </w:rPr>
        <w:t>Tornali</w:t>
      </w:r>
      <w:proofErr w:type="spellEnd"/>
      <w:r>
        <w:rPr>
          <w:bCs/>
          <w:sz w:val="20"/>
          <w:szCs w:val="20"/>
        </w:rPr>
        <w:t>, spolu s prístupovým chodníkom.</w:t>
      </w:r>
    </w:p>
    <w:p w:rsidR="00367FCA" w:rsidRDefault="00367FCA">
      <w:pPr>
        <w:spacing w:line="276" w:lineRule="auto"/>
        <w:jc w:val="both"/>
        <w:rPr>
          <w:bCs/>
          <w:sz w:val="20"/>
          <w:szCs w:val="20"/>
        </w:rPr>
      </w:pPr>
    </w:p>
    <w:p w:rsidR="00367FCA" w:rsidRDefault="0064431D">
      <w:pPr>
        <w:spacing w:line="276" w:lineRule="auto"/>
        <w:jc w:val="both"/>
        <w:rPr>
          <w:bCs/>
          <w:sz w:val="20"/>
          <w:szCs w:val="20"/>
          <w:u w:val="single"/>
        </w:rPr>
      </w:pPr>
      <w:r>
        <w:rPr>
          <w:bCs/>
          <w:sz w:val="20"/>
          <w:szCs w:val="20"/>
          <w:u w:val="single"/>
        </w:rPr>
        <w:t>B.2.c</w:t>
      </w:r>
      <w:r>
        <w:rPr>
          <w:bCs/>
          <w:sz w:val="20"/>
          <w:szCs w:val="20"/>
          <w:u w:val="single"/>
        </w:rPr>
        <w:tab/>
        <w:t xml:space="preserve"> Umiestnenie stavby</w:t>
      </w:r>
    </w:p>
    <w:p w:rsidR="00367FCA" w:rsidRDefault="00367FCA">
      <w:pPr>
        <w:spacing w:line="276" w:lineRule="auto"/>
        <w:jc w:val="both"/>
        <w:rPr>
          <w:bCs/>
          <w:sz w:val="20"/>
          <w:szCs w:val="20"/>
          <w:u w:val="single"/>
        </w:rPr>
      </w:pPr>
    </w:p>
    <w:p w:rsidR="00367FCA" w:rsidRDefault="0064431D">
      <w:pPr>
        <w:spacing w:line="276" w:lineRule="auto"/>
        <w:jc w:val="both"/>
        <w:rPr>
          <w:bCs/>
          <w:sz w:val="20"/>
          <w:szCs w:val="20"/>
        </w:rPr>
      </w:pPr>
      <w:r>
        <w:rPr>
          <w:bCs/>
          <w:sz w:val="20"/>
          <w:szCs w:val="20"/>
        </w:rPr>
        <w:tab/>
        <w:t xml:space="preserve">Riešený objekt sa nachádza pred budovou školy v severozápadnej časti areálu SOŠ v </w:t>
      </w:r>
      <w:proofErr w:type="spellStart"/>
      <w:r>
        <w:rPr>
          <w:bCs/>
          <w:sz w:val="20"/>
          <w:szCs w:val="20"/>
        </w:rPr>
        <w:t>Tornali</w:t>
      </w:r>
      <w:proofErr w:type="spellEnd"/>
      <w:r>
        <w:rPr>
          <w:bCs/>
          <w:sz w:val="20"/>
          <w:szCs w:val="20"/>
        </w:rPr>
        <w:t xml:space="preserve"> na Šafárikovej ulici, </w:t>
      </w:r>
      <w:proofErr w:type="spellStart"/>
      <w:r>
        <w:rPr>
          <w:bCs/>
          <w:sz w:val="20"/>
          <w:szCs w:val="20"/>
        </w:rPr>
        <w:t>parc</w:t>
      </w:r>
      <w:proofErr w:type="spellEnd"/>
      <w:r>
        <w:rPr>
          <w:bCs/>
          <w:sz w:val="20"/>
          <w:szCs w:val="20"/>
        </w:rPr>
        <w:t xml:space="preserve">. č. 1869/37. </w:t>
      </w:r>
    </w:p>
    <w:p w:rsidR="00367FCA" w:rsidRDefault="00367FCA">
      <w:pPr>
        <w:spacing w:line="276" w:lineRule="auto"/>
        <w:jc w:val="both"/>
        <w:rPr>
          <w:bCs/>
          <w:sz w:val="20"/>
          <w:szCs w:val="20"/>
        </w:rPr>
      </w:pPr>
    </w:p>
    <w:p w:rsidR="00367FCA" w:rsidRDefault="0064431D">
      <w:pPr>
        <w:pStyle w:val="Heading1"/>
        <w:spacing w:line="276" w:lineRule="auto"/>
        <w:jc w:val="both"/>
        <w:rPr>
          <w:sz w:val="20"/>
          <w:szCs w:val="20"/>
        </w:rPr>
      </w:pPr>
      <w:r>
        <w:rPr>
          <w:sz w:val="20"/>
          <w:szCs w:val="20"/>
        </w:rPr>
        <w:t>B.3</w:t>
      </w:r>
      <w:r>
        <w:rPr>
          <w:sz w:val="20"/>
          <w:szCs w:val="20"/>
        </w:rPr>
        <w:tab/>
        <w:t>Konštrukčné riešenie</w:t>
      </w:r>
    </w:p>
    <w:p w:rsidR="00367FCA" w:rsidRDefault="0064431D">
      <w:pPr>
        <w:spacing w:line="276" w:lineRule="auto"/>
        <w:jc w:val="both"/>
        <w:rPr>
          <w:bCs/>
          <w:sz w:val="20"/>
          <w:szCs w:val="20"/>
        </w:rPr>
      </w:pPr>
      <w:r>
        <w:rPr>
          <w:bCs/>
          <w:sz w:val="20"/>
          <w:szCs w:val="20"/>
        </w:rPr>
        <w:tab/>
        <w:t>V</w:t>
      </w:r>
      <w:r w:rsidR="00295BD1">
        <w:rPr>
          <w:bCs/>
          <w:sz w:val="20"/>
          <w:szCs w:val="20"/>
        </w:rPr>
        <w:t xml:space="preserve"> </w:t>
      </w:r>
      <w:r>
        <w:rPr>
          <w:bCs/>
          <w:sz w:val="20"/>
          <w:szCs w:val="20"/>
        </w:rPr>
        <w:t>rámci rekonštrukcie objektu sa realizuje:</w:t>
      </w:r>
    </w:p>
    <w:p w:rsidR="00367FCA" w:rsidRDefault="0064431D">
      <w:pPr>
        <w:spacing w:line="276" w:lineRule="auto"/>
        <w:jc w:val="both"/>
        <w:rPr>
          <w:bCs/>
          <w:sz w:val="20"/>
          <w:szCs w:val="20"/>
        </w:rPr>
      </w:pPr>
      <w:r>
        <w:rPr>
          <w:bCs/>
          <w:sz w:val="20"/>
          <w:szCs w:val="20"/>
        </w:rPr>
        <w:t>BÚRACIE PRÁCE:</w:t>
      </w:r>
    </w:p>
    <w:p w:rsidR="00367FCA" w:rsidRDefault="0064431D">
      <w:pPr>
        <w:spacing w:line="276" w:lineRule="auto"/>
        <w:jc w:val="both"/>
      </w:pPr>
      <w:r>
        <w:rPr>
          <w:bCs/>
          <w:sz w:val="20"/>
          <w:szCs w:val="20"/>
        </w:rPr>
        <w:t>- odstránenie pôvodnej asfaltovej krycej vrstvy existujúceho chodníka</w:t>
      </w:r>
    </w:p>
    <w:p w:rsidR="00367FCA" w:rsidRDefault="0064431D">
      <w:pPr>
        <w:spacing w:line="276" w:lineRule="auto"/>
        <w:jc w:val="both"/>
      </w:pPr>
      <w:r>
        <w:rPr>
          <w:bCs/>
          <w:sz w:val="20"/>
          <w:szCs w:val="20"/>
        </w:rPr>
        <w:t xml:space="preserve">- odstránenie časti </w:t>
      </w:r>
      <w:proofErr w:type="spellStart"/>
      <w:r>
        <w:rPr>
          <w:bCs/>
          <w:sz w:val="20"/>
          <w:szCs w:val="20"/>
        </w:rPr>
        <w:t>podkladného</w:t>
      </w:r>
      <w:proofErr w:type="spellEnd"/>
      <w:r>
        <w:rPr>
          <w:bCs/>
          <w:sz w:val="20"/>
          <w:szCs w:val="20"/>
        </w:rPr>
        <w:t xml:space="preserve"> betónu pre potreby </w:t>
      </w:r>
      <w:proofErr w:type="spellStart"/>
      <w:r>
        <w:rPr>
          <w:bCs/>
          <w:sz w:val="20"/>
          <w:szCs w:val="20"/>
        </w:rPr>
        <w:t>zatepľovacích</w:t>
      </w:r>
      <w:proofErr w:type="spellEnd"/>
      <w:r>
        <w:rPr>
          <w:bCs/>
          <w:sz w:val="20"/>
          <w:szCs w:val="20"/>
        </w:rPr>
        <w:t xml:space="preserve"> prác</w:t>
      </w:r>
    </w:p>
    <w:p w:rsidR="00367FCA" w:rsidRDefault="0064431D">
      <w:pPr>
        <w:spacing w:line="276" w:lineRule="auto"/>
        <w:jc w:val="both"/>
      </w:pPr>
      <w:r>
        <w:rPr>
          <w:bCs/>
          <w:sz w:val="20"/>
          <w:szCs w:val="20"/>
        </w:rPr>
        <w:t xml:space="preserve">-odstránenie časti </w:t>
      </w:r>
      <w:proofErr w:type="spellStart"/>
      <w:r>
        <w:rPr>
          <w:bCs/>
          <w:sz w:val="20"/>
          <w:szCs w:val="20"/>
        </w:rPr>
        <w:t>podkladného</w:t>
      </w:r>
      <w:proofErr w:type="spellEnd"/>
      <w:r>
        <w:rPr>
          <w:bCs/>
          <w:sz w:val="20"/>
          <w:szCs w:val="20"/>
        </w:rPr>
        <w:t xml:space="preserve"> betónu pre potreby osadenia obrubníkov</w:t>
      </w:r>
    </w:p>
    <w:p w:rsidR="00367FCA" w:rsidRDefault="0064431D">
      <w:pPr>
        <w:spacing w:line="276" w:lineRule="auto"/>
        <w:jc w:val="both"/>
        <w:rPr>
          <w:bCs/>
          <w:sz w:val="20"/>
          <w:szCs w:val="20"/>
        </w:rPr>
      </w:pPr>
      <w:r>
        <w:rPr>
          <w:bCs/>
          <w:sz w:val="20"/>
          <w:szCs w:val="20"/>
        </w:rPr>
        <w:t xml:space="preserve">- odstránenie pôvodného betónového </w:t>
      </w:r>
      <w:proofErr w:type="spellStart"/>
      <w:r>
        <w:rPr>
          <w:bCs/>
          <w:sz w:val="20"/>
          <w:szCs w:val="20"/>
        </w:rPr>
        <w:t>okapového</w:t>
      </w:r>
      <w:proofErr w:type="spellEnd"/>
      <w:r>
        <w:rPr>
          <w:bCs/>
          <w:sz w:val="20"/>
          <w:szCs w:val="20"/>
        </w:rPr>
        <w:t xml:space="preserve"> chodníka</w:t>
      </w:r>
    </w:p>
    <w:p w:rsidR="00367FCA" w:rsidRDefault="0064431D">
      <w:pPr>
        <w:spacing w:line="276" w:lineRule="auto"/>
        <w:jc w:val="both"/>
        <w:rPr>
          <w:bCs/>
          <w:sz w:val="20"/>
          <w:szCs w:val="20"/>
        </w:rPr>
      </w:pPr>
      <w:r>
        <w:rPr>
          <w:bCs/>
          <w:sz w:val="20"/>
          <w:szCs w:val="20"/>
        </w:rPr>
        <w:t>NAVRHOVANÉ KONŠTRUKCIE</w:t>
      </w:r>
      <w:r w:rsidR="00295BD1">
        <w:rPr>
          <w:bCs/>
          <w:sz w:val="20"/>
          <w:szCs w:val="20"/>
        </w:rPr>
        <w:t>:</w:t>
      </w:r>
    </w:p>
    <w:p w:rsidR="00367FCA" w:rsidRDefault="0064431D">
      <w:pPr>
        <w:spacing w:line="276" w:lineRule="auto"/>
        <w:jc w:val="both"/>
      </w:pPr>
      <w:r>
        <w:rPr>
          <w:bCs/>
          <w:sz w:val="20"/>
          <w:szCs w:val="20"/>
        </w:rPr>
        <w:t>- vybetónovanie základní pre navrhnuté cvičebné stroje</w:t>
      </w:r>
    </w:p>
    <w:p w:rsidR="00367FCA" w:rsidRDefault="0064431D">
      <w:pPr>
        <w:spacing w:line="276" w:lineRule="auto"/>
        <w:jc w:val="both"/>
      </w:pPr>
      <w:r>
        <w:rPr>
          <w:bCs/>
          <w:sz w:val="20"/>
          <w:szCs w:val="20"/>
        </w:rPr>
        <w:t xml:space="preserve">- </w:t>
      </w:r>
      <w:r>
        <w:rPr>
          <w:sz w:val="20"/>
          <w:szCs w:val="20"/>
        </w:rPr>
        <w:t xml:space="preserve">vytvorenie spevnenej plochy pre exteriérové </w:t>
      </w:r>
      <w:proofErr w:type="spellStart"/>
      <w:r>
        <w:rPr>
          <w:sz w:val="20"/>
          <w:szCs w:val="20"/>
        </w:rPr>
        <w:t>fitness</w:t>
      </w:r>
      <w:proofErr w:type="spellEnd"/>
    </w:p>
    <w:p w:rsidR="00367FCA" w:rsidRDefault="0064431D">
      <w:pPr>
        <w:spacing w:line="276" w:lineRule="auto"/>
        <w:jc w:val="both"/>
      </w:pPr>
      <w:r>
        <w:rPr>
          <w:sz w:val="20"/>
          <w:szCs w:val="20"/>
        </w:rPr>
        <w:t>- osadenie betónových obrubníkov</w:t>
      </w:r>
    </w:p>
    <w:p w:rsidR="00367FCA" w:rsidRDefault="0064431D">
      <w:pPr>
        <w:spacing w:line="276" w:lineRule="auto"/>
        <w:jc w:val="both"/>
      </w:pPr>
      <w:r>
        <w:rPr>
          <w:sz w:val="20"/>
          <w:szCs w:val="20"/>
        </w:rPr>
        <w:t xml:space="preserve">- asanácia </w:t>
      </w:r>
      <w:proofErr w:type="spellStart"/>
      <w:r>
        <w:rPr>
          <w:sz w:val="20"/>
          <w:szCs w:val="20"/>
        </w:rPr>
        <w:t>podkladného</w:t>
      </w:r>
      <w:proofErr w:type="spellEnd"/>
      <w:r>
        <w:rPr>
          <w:sz w:val="20"/>
          <w:szCs w:val="20"/>
        </w:rPr>
        <w:t xml:space="preserve"> betónu prístupového chodníka (</w:t>
      </w:r>
      <w:proofErr w:type="spellStart"/>
      <w:r>
        <w:rPr>
          <w:sz w:val="20"/>
          <w:szCs w:val="20"/>
        </w:rPr>
        <w:t>dobetonávka</w:t>
      </w:r>
      <w:proofErr w:type="spellEnd"/>
      <w:r>
        <w:rPr>
          <w:sz w:val="20"/>
          <w:szCs w:val="20"/>
        </w:rPr>
        <w:t xml:space="preserve"> rohov)</w:t>
      </w:r>
    </w:p>
    <w:p w:rsidR="00367FCA" w:rsidRDefault="0064431D">
      <w:pPr>
        <w:spacing w:line="276" w:lineRule="auto"/>
        <w:jc w:val="both"/>
        <w:rPr>
          <w:sz w:val="20"/>
          <w:szCs w:val="20"/>
        </w:rPr>
      </w:pPr>
      <w:r>
        <w:rPr>
          <w:sz w:val="20"/>
          <w:szCs w:val="20"/>
        </w:rPr>
        <w:t>- zhotovenie novej nášľapnej vrstvy prístupového chodníka – betónové dlaždice</w:t>
      </w:r>
    </w:p>
    <w:p w:rsidR="00367FCA" w:rsidRDefault="0064431D">
      <w:pPr>
        <w:spacing w:line="276" w:lineRule="auto"/>
        <w:jc w:val="both"/>
      </w:pPr>
      <w:r>
        <w:rPr>
          <w:sz w:val="20"/>
          <w:szCs w:val="20"/>
        </w:rPr>
        <w:t>- osadenie 4ks cvičebných strojov → konkrétne ide tieto stroje:</w:t>
      </w:r>
    </w:p>
    <w:p w:rsidR="00367FCA" w:rsidRDefault="0064431D">
      <w:pPr>
        <w:spacing w:line="276" w:lineRule="auto"/>
        <w:jc w:val="both"/>
        <w:rPr>
          <w:sz w:val="20"/>
          <w:szCs w:val="20"/>
        </w:rPr>
      </w:pPr>
      <w:r>
        <w:rPr>
          <w:sz w:val="20"/>
          <w:szCs w:val="20"/>
        </w:rPr>
        <w:t>1. horizontálny rebrík</w:t>
      </w:r>
    </w:p>
    <w:p w:rsidR="00367FCA" w:rsidRDefault="0064431D">
      <w:pPr>
        <w:spacing w:line="276" w:lineRule="auto"/>
        <w:jc w:val="both"/>
        <w:rPr>
          <w:sz w:val="20"/>
          <w:szCs w:val="20"/>
        </w:rPr>
      </w:pPr>
      <w:r>
        <w:rPr>
          <w:sz w:val="20"/>
          <w:szCs w:val="20"/>
        </w:rPr>
        <w:t xml:space="preserve">2. kombinovaný </w:t>
      </w:r>
      <w:proofErr w:type="spellStart"/>
      <w:r>
        <w:rPr>
          <w:sz w:val="20"/>
          <w:szCs w:val="20"/>
        </w:rPr>
        <w:t>surfovací</w:t>
      </w:r>
      <w:proofErr w:type="spellEnd"/>
      <w:r>
        <w:rPr>
          <w:sz w:val="20"/>
          <w:szCs w:val="20"/>
        </w:rPr>
        <w:t xml:space="preserve"> a pásový </w:t>
      </w:r>
      <w:proofErr w:type="spellStart"/>
      <w:r>
        <w:rPr>
          <w:sz w:val="20"/>
          <w:szCs w:val="20"/>
        </w:rPr>
        <w:t>twister</w:t>
      </w:r>
      <w:proofErr w:type="spellEnd"/>
    </w:p>
    <w:p w:rsidR="00367FCA" w:rsidRDefault="0064431D">
      <w:pPr>
        <w:spacing w:line="276" w:lineRule="auto"/>
        <w:jc w:val="both"/>
        <w:rPr>
          <w:sz w:val="20"/>
          <w:szCs w:val="20"/>
        </w:rPr>
      </w:pPr>
      <w:r>
        <w:rPr>
          <w:sz w:val="20"/>
          <w:szCs w:val="20"/>
        </w:rPr>
        <w:t xml:space="preserve">3. </w:t>
      </w:r>
      <w:proofErr w:type="spellStart"/>
      <w:r>
        <w:rPr>
          <w:sz w:val="20"/>
          <w:szCs w:val="20"/>
        </w:rPr>
        <w:t>veslovacia</w:t>
      </w:r>
      <w:proofErr w:type="spellEnd"/>
      <w:r>
        <w:rPr>
          <w:sz w:val="20"/>
          <w:szCs w:val="20"/>
        </w:rPr>
        <w:t xml:space="preserve"> lavica</w:t>
      </w:r>
    </w:p>
    <w:p w:rsidR="00367FCA" w:rsidRDefault="0064431D">
      <w:pPr>
        <w:spacing w:line="276" w:lineRule="auto"/>
        <w:jc w:val="both"/>
        <w:rPr>
          <w:sz w:val="20"/>
          <w:szCs w:val="20"/>
        </w:rPr>
      </w:pPr>
      <w:r>
        <w:rPr>
          <w:sz w:val="20"/>
          <w:szCs w:val="20"/>
        </w:rPr>
        <w:t>4. kombinovaný posilňovač ramien a prsných svalov</w:t>
      </w:r>
    </w:p>
    <w:p w:rsidR="00792C49" w:rsidRDefault="00792C49">
      <w:pPr>
        <w:spacing w:line="276" w:lineRule="auto"/>
        <w:jc w:val="both"/>
        <w:rPr>
          <w:sz w:val="20"/>
          <w:szCs w:val="20"/>
        </w:rPr>
      </w:pPr>
    </w:p>
    <w:p w:rsidR="00792C49" w:rsidRPr="00295BD1" w:rsidRDefault="00792C49" w:rsidP="00792C49">
      <w:pPr>
        <w:rPr>
          <w:bCs/>
          <w:sz w:val="20"/>
          <w:szCs w:val="20"/>
        </w:rPr>
      </w:pPr>
      <w:r w:rsidRPr="00295BD1">
        <w:rPr>
          <w:rFonts w:ascii="Arial" w:hAnsi="Arial" w:cs="Arial"/>
          <w:sz w:val="18"/>
          <w:szCs w:val="18"/>
          <w:shd w:val="clear" w:color="auto" w:fill="FFFFFF"/>
        </w:rPr>
        <w:t> </w:t>
      </w:r>
      <w:r w:rsidRPr="00295BD1">
        <w:rPr>
          <w:bCs/>
          <w:sz w:val="20"/>
          <w:szCs w:val="20"/>
        </w:rPr>
        <w:t>ošetrený voči vonkajším vplyvom</w:t>
      </w:r>
    </w:p>
    <w:p w:rsidR="00792C49" w:rsidRPr="00295BD1" w:rsidRDefault="00792C49" w:rsidP="00792C49">
      <w:pPr>
        <w:rPr>
          <w:sz w:val="20"/>
          <w:szCs w:val="20"/>
        </w:rPr>
      </w:pPr>
    </w:p>
    <w:p w:rsidR="00792C49" w:rsidRPr="00295BD1" w:rsidRDefault="00DB00F7" w:rsidP="00792C49">
      <w:pPr>
        <w:rPr>
          <w:bCs/>
          <w:sz w:val="20"/>
          <w:szCs w:val="20"/>
        </w:rPr>
      </w:pPr>
      <w:hyperlink r:id="rId5" w:history="1">
        <w:r w:rsidR="00792C49" w:rsidRPr="00295BD1">
          <w:rPr>
            <w:bCs/>
            <w:sz w:val="20"/>
            <w:szCs w:val="20"/>
          </w:rPr>
          <w:br/>
          <w:t>STN EN 16630 (94 0531)</w:t>
        </w:r>
      </w:hyperlink>
    </w:p>
    <w:p w:rsidR="00792C49" w:rsidRPr="00295BD1" w:rsidRDefault="00792C49" w:rsidP="00792C49">
      <w:pPr>
        <w:rPr>
          <w:bCs/>
          <w:sz w:val="20"/>
          <w:szCs w:val="20"/>
        </w:rPr>
      </w:pPr>
      <w:r w:rsidRPr="00295BD1">
        <w:rPr>
          <w:bCs/>
          <w:sz w:val="20"/>
          <w:szCs w:val="20"/>
        </w:rPr>
        <w:t xml:space="preserve">Trvalo zabudované vonkajšie </w:t>
      </w:r>
      <w:proofErr w:type="spellStart"/>
      <w:r w:rsidRPr="00295BD1">
        <w:rPr>
          <w:bCs/>
          <w:sz w:val="20"/>
          <w:szCs w:val="20"/>
        </w:rPr>
        <w:t>fitness</w:t>
      </w:r>
      <w:proofErr w:type="spellEnd"/>
      <w:r w:rsidRPr="00295BD1">
        <w:rPr>
          <w:bCs/>
          <w:sz w:val="20"/>
          <w:szCs w:val="20"/>
        </w:rPr>
        <w:t xml:space="preserve"> zariadenia. Bezpečnostné požiadavky a skúšobné metódy</w:t>
      </w:r>
    </w:p>
    <w:p w:rsidR="00792C49" w:rsidRPr="00295BD1" w:rsidRDefault="00792C49" w:rsidP="00792C49">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sprievodná dokumentácia k výrobkom / základná technická dokumentácia,</w:t>
      </w:r>
    </w:p>
    <w:p w:rsidR="00792C49" w:rsidRPr="00295BD1" w:rsidRDefault="00792C49" w:rsidP="00792C49">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návod na používanie (informácie o obmedzeniach),</w:t>
      </w:r>
    </w:p>
    <w:p w:rsidR="00792C49" w:rsidRPr="00295BD1" w:rsidRDefault="00792C49" w:rsidP="00792C49">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návod na montáž, ak si výrobok inštalujete sami,</w:t>
      </w:r>
    </w:p>
    <w:p w:rsidR="00792C49" w:rsidRPr="00295BD1" w:rsidRDefault="00792C49" w:rsidP="00792C49">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návod na údržbu a kontrolu,</w:t>
      </w:r>
    </w:p>
    <w:p w:rsidR="00792C49" w:rsidRPr="00295BD1" w:rsidRDefault="00792C49" w:rsidP="00792C49">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 xml:space="preserve">záručné listy vrátane podmienok a dĺžky trvania záruky, ako aj adresu a kontakt </w:t>
      </w:r>
      <w:proofErr w:type="spellStart"/>
      <w:r w:rsidRPr="00295BD1">
        <w:rPr>
          <w:bCs/>
          <w:sz w:val="20"/>
          <w:szCs w:val="20"/>
        </w:rPr>
        <w:t>zákaznického</w:t>
      </w:r>
      <w:proofErr w:type="spellEnd"/>
      <w:r w:rsidRPr="00295BD1">
        <w:rPr>
          <w:bCs/>
          <w:sz w:val="20"/>
          <w:szCs w:val="20"/>
        </w:rPr>
        <w:t xml:space="preserve"> servisu,</w:t>
      </w:r>
    </w:p>
    <w:p w:rsidR="00792C49" w:rsidRPr="00295BD1" w:rsidRDefault="00792C49" w:rsidP="00295BD1">
      <w:pPr>
        <w:numPr>
          <w:ilvl w:val="0"/>
          <w:numId w:val="5"/>
        </w:numPr>
        <w:shd w:val="clear" w:color="auto" w:fill="FFFFFF"/>
        <w:suppressAutoHyphens w:val="0"/>
        <w:spacing w:before="100" w:beforeAutospacing="1" w:after="100" w:afterAutospacing="1"/>
        <w:rPr>
          <w:bCs/>
          <w:sz w:val="20"/>
          <w:szCs w:val="20"/>
        </w:rPr>
      </w:pPr>
      <w:r w:rsidRPr="00295BD1">
        <w:rPr>
          <w:bCs/>
          <w:sz w:val="20"/>
          <w:szCs w:val="20"/>
        </w:rPr>
        <w:t>vyhlásenie zhody alebo iný dokument, ktorý  by potvrdzoval, že výrobky boli vyrobené v súlade s požiadavkami noriem  EN 16630 a  EN 1176 (najčastejšie certifikát vystavený akreditovaným laboratóriom, alebo protokoly o skúškach).</w:t>
      </w:r>
    </w:p>
    <w:p w:rsidR="00367FCA" w:rsidRDefault="00367FCA">
      <w:pPr>
        <w:spacing w:line="276" w:lineRule="auto"/>
        <w:jc w:val="both"/>
        <w:rPr>
          <w:sz w:val="20"/>
          <w:szCs w:val="20"/>
        </w:rPr>
      </w:pPr>
    </w:p>
    <w:p w:rsidR="001820A4" w:rsidRDefault="001820A4">
      <w:pPr>
        <w:spacing w:line="276" w:lineRule="auto"/>
        <w:jc w:val="both"/>
        <w:rPr>
          <w:sz w:val="20"/>
          <w:szCs w:val="20"/>
        </w:rPr>
      </w:pPr>
    </w:p>
    <w:p w:rsidR="001820A4" w:rsidRDefault="001820A4">
      <w:pPr>
        <w:spacing w:line="276" w:lineRule="auto"/>
        <w:jc w:val="both"/>
        <w:rPr>
          <w:sz w:val="20"/>
          <w:szCs w:val="20"/>
        </w:rPr>
      </w:pPr>
    </w:p>
    <w:p w:rsidR="00367FCA" w:rsidRPr="001820A4" w:rsidRDefault="0064431D">
      <w:pPr>
        <w:spacing w:line="276" w:lineRule="auto"/>
        <w:jc w:val="both"/>
        <w:rPr>
          <w:sz w:val="20"/>
          <w:szCs w:val="20"/>
          <w:u w:val="single"/>
        </w:rPr>
      </w:pPr>
      <w:r>
        <w:rPr>
          <w:sz w:val="20"/>
          <w:szCs w:val="20"/>
          <w:u w:val="single"/>
        </w:rPr>
        <w:lastRenderedPageBreak/>
        <w:t>B 3.a</w:t>
      </w:r>
      <w:r>
        <w:rPr>
          <w:sz w:val="20"/>
          <w:szCs w:val="20"/>
          <w:u w:val="single"/>
        </w:rPr>
        <w:tab/>
        <w:t>Výkopové práce</w:t>
      </w:r>
    </w:p>
    <w:p w:rsidR="00367FCA" w:rsidRDefault="0064431D">
      <w:pPr>
        <w:spacing w:line="276" w:lineRule="auto"/>
        <w:jc w:val="both"/>
        <w:rPr>
          <w:sz w:val="20"/>
          <w:szCs w:val="20"/>
        </w:rPr>
      </w:pPr>
      <w:r>
        <w:rPr>
          <w:sz w:val="20"/>
          <w:szCs w:val="20"/>
        </w:rPr>
        <w:tab/>
        <w:t xml:space="preserve">Výkopové práce budú prevedené strojne alebo ručne. Na vytýčenej ploche sa zrealizuje zhrnutie ornice o hr. 200mm. Ďalej je potrebné realizovať výkopy pre betónové základne inštalovaných cvičebných strojov a výkop rýh pre </w:t>
      </w:r>
      <w:proofErr w:type="spellStart"/>
      <w:r>
        <w:rPr>
          <w:sz w:val="20"/>
          <w:szCs w:val="20"/>
        </w:rPr>
        <w:t>pre</w:t>
      </w:r>
      <w:proofErr w:type="spellEnd"/>
      <w:r>
        <w:rPr>
          <w:sz w:val="20"/>
          <w:szCs w:val="20"/>
        </w:rPr>
        <w:t xml:space="preserve"> potreby </w:t>
      </w:r>
      <w:proofErr w:type="spellStart"/>
      <w:r>
        <w:rPr>
          <w:sz w:val="20"/>
          <w:szCs w:val="20"/>
        </w:rPr>
        <w:t>zatepľovacích</w:t>
      </w:r>
      <w:proofErr w:type="spellEnd"/>
      <w:r>
        <w:rPr>
          <w:sz w:val="20"/>
          <w:szCs w:val="20"/>
        </w:rPr>
        <w:t xml:space="preserve"> prác</w:t>
      </w:r>
    </w:p>
    <w:p w:rsidR="00367FCA" w:rsidRDefault="00367FCA">
      <w:pPr>
        <w:spacing w:line="276" w:lineRule="auto"/>
        <w:jc w:val="both"/>
        <w:rPr>
          <w:sz w:val="20"/>
          <w:szCs w:val="20"/>
        </w:rPr>
      </w:pPr>
    </w:p>
    <w:p w:rsidR="00367FCA" w:rsidRDefault="0064431D">
      <w:pPr>
        <w:spacing w:line="276" w:lineRule="auto"/>
        <w:jc w:val="both"/>
        <w:rPr>
          <w:sz w:val="20"/>
          <w:szCs w:val="20"/>
          <w:u w:val="single"/>
        </w:rPr>
      </w:pPr>
      <w:r>
        <w:rPr>
          <w:sz w:val="20"/>
          <w:szCs w:val="20"/>
          <w:u w:val="single"/>
        </w:rPr>
        <w:t>B 3.b</w:t>
      </w:r>
      <w:r>
        <w:rPr>
          <w:sz w:val="20"/>
          <w:szCs w:val="20"/>
          <w:u w:val="single"/>
        </w:rPr>
        <w:tab/>
        <w:t>Základy</w:t>
      </w:r>
    </w:p>
    <w:p w:rsidR="00367FCA" w:rsidRDefault="00367FCA">
      <w:pPr>
        <w:spacing w:line="276" w:lineRule="auto"/>
        <w:jc w:val="both"/>
        <w:rPr>
          <w:sz w:val="20"/>
          <w:szCs w:val="20"/>
          <w:u w:val="single"/>
        </w:rPr>
      </w:pPr>
    </w:p>
    <w:p w:rsidR="00367FCA" w:rsidRDefault="0064431D">
      <w:pPr>
        <w:spacing w:line="276" w:lineRule="auto"/>
        <w:jc w:val="both"/>
      </w:pPr>
      <w:r>
        <w:rPr>
          <w:sz w:val="20"/>
          <w:szCs w:val="20"/>
        </w:rPr>
        <w:tab/>
        <w:t>Pre správne ukotvenie cvičebných strojov je nutné zrealizovať betónové základne v stanovených rozmeroch a počtoch pre každý stroj osobitne (veľkosť x počet kusov):</w:t>
      </w:r>
    </w:p>
    <w:p w:rsidR="00367FCA" w:rsidRDefault="0064431D">
      <w:pPr>
        <w:spacing w:line="276" w:lineRule="auto"/>
        <w:jc w:val="both"/>
        <w:rPr>
          <w:sz w:val="20"/>
          <w:szCs w:val="20"/>
        </w:rPr>
      </w:pPr>
      <w:r>
        <w:rPr>
          <w:sz w:val="20"/>
          <w:szCs w:val="20"/>
        </w:rPr>
        <w:t>1. horizontálny rebrík - (0,4 x 0,4 x 0,6m) x4</w:t>
      </w:r>
    </w:p>
    <w:p w:rsidR="00367FCA" w:rsidRDefault="0064431D">
      <w:pPr>
        <w:spacing w:line="276" w:lineRule="auto"/>
        <w:jc w:val="both"/>
        <w:rPr>
          <w:sz w:val="20"/>
          <w:szCs w:val="20"/>
        </w:rPr>
      </w:pPr>
      <w:r>
        <w:rPr>
          <w:sz w:val="20"/>
          <w:szCs w:val="20"/>
        </w:rPr>
        <w:t xml:space="preserve">2. kombinovaný </w:t>
      </w:r>
      <w:proofErr w:type="spellStart"/>
      <w:r>
        <w:rPr>
          <w:sz w:val="20"/>
          <w:szCs w:val="20"/>
        </w:rPr>
        <w:t>surfovací</w:t>
      </w:r>
      <w:proofErr w:type="spellEnd"/>
      <w:r>
        <w:rPr>
          <w:sz w:val="20"/>
          <w:szCs w:val="20"/>
        </w:rPr>
        <w:t xml:space="preserve"> a pásový </w:t>
      </w:r>
      <w:proofErr w:type="spellStart"/>
      <w:r>
        <w:rPr>
          <w:sz w:val="20"/>
          <w:szCs w:val="20"/>
        </w:rPr>
        <w:t>twister</w:t>
      </w:r>
      <w:proofErr w:type="spellEnd"/>
      <w:r>
        <w:rPr>
          <w:sz w:val="20"/>
          <w:szCs w:val="20"/>
        </w:rPr>
        <w:t xml:space="preserve"> - (0,5 x 0,5 x 0,7m) x1</w:t>
      </w:r>
    </w:p>
    <w:p w:rsidR="00367FCA" w:rsidRDefault="0064431D">
      <w:pPr>
        <w:spacing w:line="276" w:lineRule="auto"/>
        <w:jc w:val="both"/>
        <w:rPr>
          <w:sz w:val="20"/>
          <w:szCs w:val="20"/>
        </w:rPr>
      </w:pPr>
      <w:r>
        <w:rPr>
          <w:sz w:val="20"/>
          <w:szCs w:val="20"/>
        </w:rPr>
        <w:t xml:space="preserve">3. </w:t>
      </w:r>
      <w:proofErr w:type="spellStart"/>
      <w:r>
        <w:rPr>
          <w:sz w:val="20"/>
          <w:szCs w:val="20"/>
        </w:rPr>
        <w:t>veslovacia</w:t>
      </w:r>
      <w:proofErr w:type="spellEnd"/>
      <w:r>
        <w:rPr>
          <w:sz w:val="20"/>
          <w:szCs w:val="20"/>
        </w:rPr>
        <w:t xml:space="preserve"> lavica - (0,5 x 0,7 x 0,7m) x2</w:t>
      </w:r>
    </w:p>
    <w:p w:rsidR="00367FCA" w:rsidRDefault="0064431D">
      <w:pPr>
        <w:spacing w:line="276" w:lineRule="auto"/>
        <w:jc w:val="both"/>
      </w:pPr>
      <w:r>
        <w:rPr>
          <w:sz w:val="20"/>
          <w:szCs w:val="20"/>
        </w:rPr>
        <w:t>4. kombinovaný posilňovač ramien a prsných svalov – (1,5 x 0,5 x 0,7m) x1</w:t>
      </w:r>
    </w:p>
    <w:p w:rsidR="00367FCA" w:rsidRDefault="00367FCA">
      <w:pPr>
        <w:spacing w:line="276" w:lineRule="auto"/>
        <w:jc w:val="both"/>
        <w:rPr>
          <w:sz w:val="20"/>
          <w:szCs w:val="20"/>
        </w:rPr>
      </w:pPr>
    </w:p>
    <w:p w:rsidR="00367FCA" w:rsidRDefault="0064431D">
      <w:pPr>
        <w:spacing w:line="276" w:lineRule="auto"/>
        <w:jc w:val="both"/>
        <w:rPr>
          <w:sz w:val="20"/>
          <w:szCs w:val="20"/>
          <w:u w:val="single"/>
        </w:rPr>
      </w:pPr>
      <w:r>
        <w:rPr>
          <w:sz w:val="20"/>
          <w:szCs w:val="20"/>
          <w:u w:val="single"/>
        </w:rPr>
        <w:t>B 3.c</w:t>
      </w:r>
      <w:r>
        <w:rPr>
          <w:sz w:val="20"/>
          <w:szCs w:val="20"/>
          <w:u w:val="single"/>
        </w:rPr>
        <w:tab/>
        <w:t>Skladby navrhnutých spevnených plôch</w:t>
      </w:r>
    </w:p>
    <w:p w:rsidR="00367FCA" w:rsidRDefault="00367FCA">
      <w:pPr>
        <w:spacing w:line="276" w:lineRule="auto"/>
        <w:jc w:val="both"/>
        <w:rPr>
          <w:sz w:val="20"/>
          <w:szCs w:val="20"/>
        </w:rPr>
      </w:pPr>
    </w:p>
    <w:p w:rsidR="00367FCA" w:rsidRDefault="0064431D">
      <w:pPr>
        <w:spacing w:line="276" w:lineRule="auto"/>
        <w:jc w:val="both"/>
        <w:rPr>
          <w:sz w:val="20"/>
          <w:szCs w:val="20"/>
        </w:rPr>
      </w:pPr>
      <w:r>
        <w:rPr>
          <w:sz w:val="20"/>
          <w:szCs w:val="20"/>
        </w:rPr>
        <w:t>Prístupový chodník:</w:t>
      </w:r>
    </w:p>
    <w:p w:rsidR="00367FCA" w:rsidRDefault="0064431D">
      <w:pPr>
        <w:spacing w:line="276" w:lineRule="auto"/>
        <w:jc w:val="both"/>
        <w:rPr>
          <w:sz w:val="20"/>
          <w:szCs w:val="20"/>
        </w:rPr>
      </w:pPr>
      <w:r>
        <w:rPr>
          <w:sz w:val="20"/>
          <w:szCs w:val="20"/>
        </w:rPr>
        <w:t>- chodníkové betónové platne</w:t>
      </w:r>
      <w:r>
        <w:rPr>
          <w:sz w:val="20"/>
          <w:szCs w:val="20"/>
        </w:rPr>
        <w:tab/>
      </w:r>
      <w:r>
        <w:rPr>
          <w:sz w:val="20"/>
          <w:szCs w:val="20"/>
        </w:rPr>
        <w:tab/>
      </w:r>
      <w:r>
        <w:rPr>
          <w:sz w:val="20"/>
          <w:szCs w:val="20"/>
        </w:rPr>
        <w:tab/>
      </w:r>
      <w:r>
        <w:rPr>
          <w:sz w:val="20"/>
          <w:szCs w:val="20"/>
        </w:rPr>
        <w:tab/>
        <w:t>40mm</w:t>
      </w:r>
    </w:p>
    <w:p w:rsidR="00367FCA" w:rsidRDefault="0064431D">
      <w:pPr>
        <w:spacing w:line="276" w:lineRule="auto"/>
        <w:jc w:val="both"/>
        <w:rPr>
          <w:sz w:val="20"/>
          <w:szCs w:val="20"/>
        </w:rPr>
      </w:pPr>
      <w:r>
        <w:rPr>
          <w:sz w:val="20"/>
          <w:szCs w:val="20"/>
        </w:rPr>
        <w:t xml:space="preserve">škáry medzi platňami (5-10mm) vyškárovať maltou </w:t>
      </w:r>
    </w:p>
    <w:p w:rsidR="00367FCA" w:rsidRDefault="0064431D">
      <w:pPr>
        <w:spacing w:line="276" w:lineRule="auto"/>
        <w:jc w:val="both"/>
        <w:rPr>
          <w:sz w:val="20"/>
          <w:szCs w:val="20"/>
        </w:rPr>
      </w:pPr>
      <w:r>
        <w:rPr>
          <w:sz w:val="20"/>
          <w:szCs w:val="20"/>
        </w:rPr>
        <w:t>- maltové lôžko</w:t>
      </w:r>
      <w:r>
        <w:rPr>
          <w:sz w:val="20"/>
          <w:szCs w:val="20"/>
        </w:rPr>
        <w:tab/>
      </w:r>
      <w:r>
        <w:rPr>
          <w:sz w:val="20"/>
          <w:szCs w:val="20"/>
        </w:rPr>
        <w:tab/>
      </w:r>
      <w:r>
        <w:rPr>
          <w:sz w:val="20"/>
          <w:szCs w:val="20"/>
        </w:rPr>
        <w:tab/>
      </w:r>
      <w:r>
        <w:rPr>
          <w:sz w:val="20"/>
          <w:szCs w:val="20"/>
        </w:rPr>
        <w:tab/>
      </w:r>
      <w:r>
        <w:rPr>
          <w:sz w:val="20"/>
          <w:szCs w:val="20"/>
        </w:rPr>
        <w:tab/>
      </w:r>
      <w:r>
        <w:rPr>
          <w:sz w:val="20"/>
          <w:szCs w:val="20"/>
        </w:rPr>
        <w:tab/>
        <w:t>40mm</w:t>
      </w:r>
    </w:p>
    <w:p w:rsidR="00367FCA" w:rsidRDefault="0064431D">
      <w:pPr>
        <w:spacing w:line="276" w:lineRule="auto"/>
        <w:jc w:val="both"/>
        <w:rPr>
          <w:sz w:val="20"/>
          <w:szCs w:val="20"/>
        </w:rPr>
      </w:pPr>
      <w:r>
        <w:rPr>
          <w:sz w:val="20"/>
          <w:szCs w:val="20"/>
        </w:rPr>
        <w:t xml:space="preserve">- pôvodný </w:t>
      </w:r>
      <w:proofErr w:type="spellStart"/>
      <w:r>
        <w:rPr>
          <w:sz w:val="20"/>
          <w:szCs w:val="20"/>
        </w:rPr>
        <w:t>podkladný</w:t>
      </w:r>
      <w:proofErr w:type="spellEnd"/>
      <w:r>
        <w:rPr>
          <w:sz w:val="20"/>
          <w:szCs w:val="20"/>
        </w:rPr>
        <w:t xml:space="preserve"> betón</w:t>
      </w:r>
      <w:r>
        <w:rPr>
          <w:sz w:val="20"/>
          <w:szCs w:val="20"/>
        </w:rPr>
        <w:tab/>
      </w:r>
      <w:r>
        <w:rPr>
          <w:sz w:val="20"/>
          <w:szCs w:val="20"/>
        </w:rPr>
        <w:tab/>
      </w:r>
      <w:r>
        <w:rPr>
          <w:sz w:val="20"/>
          <w:szCs w:val="20"/>
        </w:rPr>
        <w:tab/>
      </w:r>
      <w:r>
        <w:rPr>
          <w:sz w:val="20"/>
          <w:szCs w:val="20"/>
        </w:rPr>
        <w:tab/>
        <w:t xml:space="preserve">    min.130mm</w:t>
      </w:r>
    </w:p>
    <w:p w:rsidR="00367FCA" w:rsidRDefault="00367FCA">
      <w:pPr>
        <w:spacing w:line="276" w:lineRule="auto"/>
        <w:jc w:val="both"/>
        <w:rPr>
          <w:sz w:val="20"/>
          <w:szCs w:val="20"/>
        </w:rPr>
      </w:pPr>
    </w:p>
    <w:p w:rsidR="00367FCA" w:rsidRDefault="0064431D">
      <w:pPr>
        <w:spacing w:line="276" w:lineRule="auto"/>
        <w:jc w:val="both"/>
        <w:rPr>
          <w:sz w:val="20"/>
          <w:szCs w:val="20"/>
        </w:rPr>
      </w:pPr>
      <w:r>
        <w:rPr>
          <w:sz w:val="20"/>
          <w:szCs w:val="20"/>
        </w:rPr>
        <w:t xml:space="preserve">Skladba ma mieste odstráneného </w:t>
      </w:r>
      <w:proofErr w:type="spellStart"/>
      <w:r>
        <w:rPr>
          <w:sz w:val="20"/>
          <w:szCs w:val="20"/>
        </w:rPr>
        <w:t>podkladného</w:t>
      </w:r>
      <w:proofErr w:type="spellEnd"/>
      <w:r>
        <w:rPr>
          <w:sz w:val="20"/>
          <w:szCs w:val="20"/>
        </w:rPr>
        <w:t xml:space="preserve"> betónu:</w:t>
      </w:r>
    </w:p>
    <w:p w:rsidR="00367FCA" w:rsidRDefault="0064431D">
      <w:pPr>
        <w:spacing w:line="276" w:lineRule="auto"/>
        <w:jc w:val="both"/>
        <w:rPr>
          <w:sz w:val="20"/>
          <w:szCs w:val="20"/>
        </w:rPr>
      </w:pPr>
      <w:r>
        <w:rPr>
          <w:sz w:val="20"/>
          <w:szCs w:val="20"/>
        </w:rPr>
        <w:t>- chodníkové betónové platne</w:t>
      </w:r>
      <w:r>
        <w:rPr>
          <w:sz w:val="20"/>
          <w:szCs w:val="20"/>
        </w:rPr>
        <w:tab/>
      </w:r>
      <w:r>
        <w:rPr>
          <w:sz w:val="20"/>
          <w:szCs w:val="20"/>
        </w:rPr>
        <w:tab/>
      </w:r>
      <w:r>
        <w:rPr>
          <w:sz w:val="20"/>
          <w:szCs w:val="20"/>
        </w:rPr>
        <w:tab/>
      </w:r>
      <w:r>
        <w:rPr>
          <w:sz w:val="20"/>
          <w:szCs w:val="20"/>
        </w:rPr>
        <w:tab/>
        <w:t>40mm</w:t>
      </w:r>
    </w:p>
    <w:p w:rsidR="00367FCA" w:rsidRDefault="0064431D">
      <w:pPr>
        <w:spacing w:line="276" w:lineRule="auto"/>
        <w:jc w:val="both"/>
        <w:rPr>
          <w:sz w:val="20"/>
          <w:szCs w:val="20"/>
        </w:rPr>
      </w:pPr>
      <w:r>
        <w:rPr>
          <w:sz w:val="20"/>
          <w:szCs w:val="20"/>
        </w:rPr>
        <w:t xml:space="preserve">škáry medzi platňami (5-10mm) vyškárovať maltou </w:t>
      </w:r>
    </w:p>
    <w:p w:rsidR="00367FCA" w:rsidRDefault="0064431D">
      <w:pPr>
        <w:spacing w:line="276" w:lineRule="auto"/>
        <w:jc w:val="both"/>
        <w:rPr>
          <w:sz w:val="20"/>
          <w:szCs w:val="20"/>
        </w:rPr>
      </w:pPr>
      <w:r>
        <w:rPr>
          <w:sz w:val="20"/>
          <w:szCs w:val="20"/>
        </w:rPr>
        <w:t>-  maltové lôžko</w:t>
      </w:r>
      <w:r>
        <w:rPr>
          <w:sz w:val="20"/>
          <w:szCs w:val="20"/>
        </w:rPr>
        <w:tab/>
      </w:r>
      <w:r>
        <w:rPr>
          <w:sz w:val="20"/>
          <w:szCs w:val="20"/>
        </w:rPr>
        <w:tab/>
      </w:r>
      <w:r>
        <w:rPr>
          <w:sz w:val="20"/>
          <w:szCs w:val="20"/>
        </w:rPr>
        <w:tab/>
      </w:r>
      <w:r>
        <w:rPr>
          <w:sz w:val="20"/>
          <w:szCs w:val="20"/>
        </w:rPr>
        <w:tab/>
      </w:r>
      <w:r>
        <w:rPr>
          <w:sz w:val="20"/>
          <w:szCs w:val="20"/>
        </w:rPr>
        <w:tab/>
      </w:r>
      <w:r>
        <w:rPr>
          <w:sz w:val="20"/>
          <w:szCs w:val="20"/>
        </w:rPr>
        <w:tab/>
        <w:t>40mm</w:t>
      </w:r>
    </w:p>
    <w:p w:rsidR="00367FCA" w:rsidRDefault="0064431D">
      <w:pPr>
        <w:spacing w:line="276" w:lineRule="auto"/>
        <w:jc w:val="both"/>
        <w:rPr>
          <w:sz w:val="20"/>
          <w:szCs w:val="20"/>
        </w:rPr>
      </w:pPr>
      <w:r>
        <w:rPr>
          <w:sz w:val="20"/>
          <w:szCs w:val="20"/>
        </w:rPr>
        <w:t xml:space="preserve">-  </w:t>
      </w:r>
      <w:proofErr w:type="spellStart"/>
      <w:r>
        <w:rPr>
          <w:sz w:val="20"/>
          <w:szCs w:val="20"/>
        </w:rPr>
        <w:t>podkladný</w:t>
      </w:r>
      <w:proofErr w:type="spellEnd"/>
      <w:r>
        <w:rPr>
          <w:sz w:val="20"/>
          <w:szCs w:val="20"/>
        </w:rPr>
        <w:t xml:space="preserve"> betón C 20/25</w:t>
      </w:r>
      <w:r>
        <w:rPr>
          <w:sz w:val="20"/>
          <w:szCs w:val="20"/>
        </w:rPr>
        <w:tab/>
      </w:r>
      <w:r>
        <w:rPr>
          <w:sz w:val="20"/>
          <w:szCs w:val="20"/>
        </w:rPr>
        <w:tab/>
      </w:r>
      <w:r>
        <w:rPr>
          <w:sz w:val="20"/>
          <w:szCs w:val="20"/>
        </w:rPr>
        <w:tab/>
      </w:r>
      <w:r>
        <w:rPr>
          <w:sz w:val="20"/>
          <w:szCs w:val="20"/>
        </w:rPr>
        <w:tab/>
      </w:r>
      <w:r>
        <w:rPr>
          <w:sz w:val="20"/>
          <w:szCs w:val="20"/>
        </w:rPr>
        <w:tab/>
        <w:t>100mm</w:t>
      </w:r>
    </w:p>
    <w:p w:rsidR="00367FCA" w:rsidRDefault="0064431D">
      <w:pPr>
        <w:spacing w:line="276" w:lineRule="auto"/>
        <w:jc w:val="both"/>
        <w:rPr>
          <w:sz w:val="20"/>
          <w:szCs w:val="20"/>
        </w:rPr>
      </w:pPr>
      <w:r>
        <w:rPr>
          <w:sz w:val="20"/>
          <w:szCs w:val="20"/>
        </w:rPr>
        <w:t>- štrkový násyp zhutnený na 35-40MPa, frakcia 0-63</w:t>
      </w:r>
      <w:r>
        <w:rPr>
          <w:sz w:val="20"/>
          <w:szCs w:val="20"/>
        </w:rPr>
        <w:tab/>
      </w:r>
      <w:r>
        <w:rPr>
          <w:sz w:val="20"/>
          <w:szCs w:val="20"/>
        </w:rPr>
        <w:tab/>
        <w:t>200mm</w:t>
      </w:r>
    </w:p>
    <w:p w:rsidR="00367FCA" w:rsidRDefault="00367FCA">
      <w:pPr>
        <w:spacing w:line="276" w:lineRule="auto"/>
        <w:jc w:val="both"/>
        <w:rPr>
          <w:sz w:val="20"/>
          <w:szCs w:val="20"/>
          <w:u w:val="single"/>
        </w:rPr>
      </w:pPr>
    </w:p>
    <w:p w:rsidR="00367FCA" w:rsidRDefault="0064431D">
      <w:pPr>
        <w:spacing w:line="276" w:lineRule="auto"/>
        <w:jc w:val="both"/>
        <w:rPr>
          <w:sz w:val="20"/>
          <w:szCs w:val="20"/>
        </w:rPr>
      </w:pPr>
      <w:r>
        <w:rPr>
          <w:sz w:val="20"/>
          <w:szCs w:val="20"/>
        </w:rPr>
        <w:t xml:space="preserve">Spevnená plocha pod </w:t>
      </w:r>
      <w:proofErr w:type="spellStart"/>
      <w:r>
        <w:rPr>
          <w:sz w:val="20"/>
          <w:szCs w:val="20"/>
        </w:rPr>
        <w:t>fitness</w:t>
      </w:r>
      <w:proofErr w:type="spellEnd"/>
      <w:r>
        <w:rPr>
          <w:sz w:val="20"/>
          <w:szCs w:val="20"/>
        </w:rPr>
        <w:t xml:space="preserve"> stroje:</w:t>
      </w:r>
    </w:p>
    <w:p w:rsidR="00367FCA" w:rsidRDefault="0064431D">
      <w:pPr>
        <w:spacing w:line="276" w:lineRule="auto"/>
        <w:jc w:val="both"/>
        <w:rPr>
          <w:sz w:val="20"/>
          <w:szCs w:val="20"/>
        </w:rPr>
      </w:pPr>
      <w:r>
        <w:rPr>
          <w:sz w:val="20"/>
          <w:szCs w:val="20"/>
        </w:rPr>
        <w:t>- gumená dlažba – celoplošne lepená PU lepidlom</w:t>
      </w:r>
      <w:r>
        <w:rPr>
          <w:sz w:val="20"/>
          <w:szCs w:val="20"/>
        </w:rPr>
        <w:tab/>
      </w:r>
      <w:r>
        <w:rPr>
          <w:sz w:val="20"/>
          <w:szCs w:val="20"/>
        </w:rPr>
        <w:tab/>
        <w:t>40mm</w:t>
      </w:r>
    </w:p>
    <w:p w:rsidR="00367FCA" w:rsidRDefault="0064431D">
      <w:pPr>
        <w:spacing w:line="276" w:lineRule="auto"/>
        <w:jc w:val="both"/>
        <w:rPr>
          <w:sz w:val="20"/>
          <w:szCs w:val="20"/>
        </w:rPr>
      </w:pPr>
      <w:r>
        <w:rPr>
          <w:sz w:val="20"/>
          <w:szCs w:val="20"/>
        </w:rPr>
        <w:t>- penetračný náter</w:t>
      </w:r>
      <w:r>
        <w:rPr>
          <w:sz w:val="20"/>
          <w:szCs w:val="20"/>
        </w:rPr>
        <w:tab/>
      </w:r>
      <w:r>
        <w:rPr>
          <w:sz w:val="20"/>
          <w:szCs w:val="20"/>
        </w:rPr>
        <w:tab/>
      </w:r>
      <w:r>
        <w:rPr>
          <w:sz w:val="20"/>
          <w:szCs w:val="20"/>
        </w:rPr>
        <w:tab/>
      </w:r>
      <w:r>
        <w:rPr>
          <w:sz w:val="20"/>
          <w:szCs w:val="20"/>
        </w:rPr>
        <w:tab/>
      </w:r>
      <w:r>
        <w:rPr>
          <w:sz w:val="20"/>
          <w:szCs w:val="20"/>
        </w:rPr>
        <w:tab/>
      </w:r>
      <w:r>
        <w:rPr>
          <w:sz w:val="20"/>
          <w:szCs w:val="20"/>
        </w:rPr>
        <w:tab/>
        <w:t>-</w:t>
      </w:r>
    </w:p>
    <w:p w:rsidR="00367FCA" w:rsidRDefault="0064431D">
      <w:pPr>
        <w:spacing w:line="276" w:lineRule="auto"/>
        <w:jc w:val="both"/>
        <w:rPr>
          <w:sz w:val="20"/>
          <w:szCs w:val="20"/>
        </w:rPr>
      </w:pPr>
      <w:r>
        <w:rPr>
          <w:sz w:val="20"/>
          <w:szCs w:val="20"/>
        </w:rPr>
        <w:t>- zámková dlažba (v spáde 1,5%)</w:t>
      </w:r>
      <w:r>
        <w:rPr>
          <w:sz w:val="20"/>
          <w:szCs w:val="20"/>
        </w:rPr>
        <w:tab/>
      </w:r>
      <w:r>
        <w:rPr>
          <w:sz w:val="20"/>
          <w:szCs w:val="20"/>
        </w:rPr>
        <w:tab/>
      </w:r>
      <w:r>
        <w:rPr>
          <w:sz w:val="20"/>
          <w:szCs w:val="20"/>
        </w:rPr>
        <w:tab/>
      </w:r>
      <w:r>
        <w:rPr>
          <w:sz w:val="20"/>
          <w:szCs w:val="20"/>
        </w:rPr>
        <w:tab/>
        <w:t>30mm</w:t>
      </w:r>
    </w:p>
    <w:p w:rsidR="00367FCA" w:rsidRDefault="0064431D">
      <w:pPr>
        <w:spacing w:line="276" w:lineRule="auto"/>
        <w:jc w:val="both"/>
        <w:rPr>
          <w:sz w:val="20"/>
          <w:szCs w:val="20"/>
        </w:rPr>
      </w:pPr>
      <w:r>
        <w:rPr>
          <w:sz w:val="20"/>
          <w:szCs w:val="20"/>
        </w:rPr>
        <w:t>- štrk, frakcia 4-8mm</w:t>
      </w:r>
      <w:r>
        <w:rPr>
          <w:sz w:val="20"/>
          <w:szCs w:val="20"/>
        </w:rPr>
        <w:tab/>
      </w:r>
      <w:r>
        <w:rPr>
          <w:sz w:val="20"/>
          <w:szCs w:val="20"/>
        </w:rPr>
        <w:tab/>
      </w:r>
      <w:r>
        <w:rPr>
          <w:sz w:val="20"/>
          <w:szCs w:val="20"/>
        </w:rPr>
        <w:tab/>
      </w:r>
      <w:r>
        <w:rPr>
          <w:sz w:val="20"/>
          <w:szCs w:val="20"/>
        </w:rPr>
        <w:tab/>
      </w:r>
      <w:r>
        <w:rPr>
          <w:sz w:val="20"/>
          <w:szCs w:val="20"/>
        </w:rPr>
        <w:tab/>
      </w:r>
      <w:r>
        <w:rPr>
          <w:sz w:val="20"/>
          <w:szCs w:val="20"/>
        </w:rPr>
        <w:tab/>
        <w:t>250mm</w:t>
      </w:r>
    </w:p>
    <w:p w:rsidR="00367FCA" w:rsidRDefault="0064431D">
      <w:pPr>
        <w:spacing w:line="276" w:lineRule="auto"/>
        <w:jc w:val="both"/>
        <w:rPr>
          <w:sz w:val="20"/>
          <w:szCs w:val="20"/>
        </w:rPr>
      </w:pPr>
      <w:bookmarkStart w:id="2" w:name="__DdeLink__3718_1739203958"/>
      <w:r>
        <w:rPr>
          <w:sz w:val="20"/>
          <w:szCs w:val="20"/>
        </w:rPr>
        <w:t xml:space="preserve">- </w:t>
      </w:r>
      <w:bookmarkEnd w:id="2"/>
      <w:r>
        <w:rPr>
          <w:sz w:val="20"/>
          <w:szCs w:val="20"/>
        </w:rPr>
        <w:t>štrkový násyp zhutnený na 35-40MPa, frakcia 0-63</w:t>
      </w:r>
      <w:r>
        <w:rPr>
          <w:sz w:val="20"/>
          <w:szCs w:val="20"/>
        </w:rPr>
        <w:tab/>
      </w:r>
      <w:r>
        <w:rPr>
          <w:sz w:val="20"/>
          <w:szCs w:val="20"/>
        </w:rPr>
        <w:tab/>
        <w:t>200mm</w:t>
      </w:r>
    </w:p>
    <w:p w:rsidR="00367FCA" w:rsidRDefault="0064431D">
      <w:pPr>
        <w:spacing w:line="276" w:lineRule="auto"/>
        <w:jc w:val="both"/>
        <w:rPr>
          <w:sz w:val="20"/>
          <w:szCs w:val="20"/>
        </w:rPr>
      </w:pPr>
      <w:r>
        <w:rPr>
          <w:sz w:val="20"/>
          <w:szCs w:val="20"/>
        </w:rPr>
        <w:t xml:space="preserve">- </w:t>
      </w:r>
      <w:proofErr w:type="spellStart"/>
      <w:r>
        <w:rPr>
          <w:sz w:val="20"/>
          <w:szCs w:val="20"/>
        </w:rPr>
        <w:t>geotextília</w:t>
      </w:r>
      <w:proofErr w:type="spellEnd"/>
    </w:p>
    <w:p w:rsidR="00367FCA" w:rsidRDefault="0064431D">
      <w:pPr>
        <w:spacing w:line="276" w:lineRule="auto"/>
        <w:jc w:val="both"/>
        <w:rPr>
          <w:sz w:val="20"/>
          <w:szCs w:val="20"/>
        </w:rPr>
      </w:pPr>
      <w:r>
        <w:rPr>
          <w:sz w:val="20"/>
          <w:szCs w:val="20"/>
        </w:rPr>
        <w:t>Nášľapné vrstvy podláh realizovať v rovnakej výškovej úrovni.</w:t>
      </w:r>
    </w:p>
    <w:p w:rsidR="00367FCA" w:rsidRDefault="0064431D">
      <w:pPr>
        <w:spacing w:line="276" w:lineRule="auto"/>
        <w:jc w:val="both"/>
        <w:rPr>
          <w:sz w:val="20"/>
          <w:szCs w:val="20"/>
        </w:rPr>
      </w:pPr>
      <w:r>
        <w:rPr>
          <w:sz w:val="20"/>
          <w:szCs w:val="20"/>
        </w:rPr>
        <w:t>Na hranicu navrhovaných spevnených plôch sa osadia dva druhy obrubníkov.</w:t>
      </w:r>
      <w:r w:rsidR="00DA5B94">
        <w:rPr>
          <w:sz w:val="20"/>
          <w:szCs w:val="20"/>
        </w:rPr>
        <w:t xml:space="preserve"> </w:t>
      </w:r>
      <w:r>
        <w:rPr>
          <w:sz w:val="20"/>
          <w:szCs w:val="20"/>
        </w:rPr>
        <w:t>Po obvode prístupového chodníka sa osadia rovné parkové obrubníky (1000x50x200mm).</w:t>
      </w:r>
    </w:p>
    <w:p w:rsidR="00367FCA" w:rsidRDefault="00367FCA">
      <w:pPr>
        <w:spacing w:line="276" w:lineRule="auto"/>
        <w:jc w:val="both"/>
        <w:rPr>
          <w:b/>
          <w:bCs/>
          <w:sz w:val="20"/>
          <w:szCs w:val="20"/>
        </w:rPr>
      </w:pPr>
    </w:p>
    <w:p w:rsidR="00367FCA" w:rsidRDefault="0064431D">
      <w:pPr>
        <w:spacing w:line="276" w:lineRule="auto"/>
        <w:rPr>
          <w:bCs/>
          <w:sz w:val="20"/>
          <w:szCs w:val="20"/>
        </w:rPr>
      </w:pPr>
      <w:r>
        <w:rPr>
          <w:b/>
          <w:bCs/>
          <w:sz w:val="20"/>
          <w:szCs w:val="20"/>
        </w:rPr>
        <w:t>B.4 Zatriedenie a spôsob nakladanie s odpadmi</w:t>
      </w:r>
    </w:p>
    <w:p w:rsidR="00367FCA" w:rsidRDefault="0064431D">
      <w:pPr>
        <w:numPr>
          <w:ilvl w:val="0"/>
          <w:numId w:val="3"/>
        </w:numPr>
        <w:spacing w:line="276" w:lineRule="auto"/>
        <w:jc w:val="both"/>
        <w:rPr>
          <w:b/>
          <w:bCs/>
          <w:sz w:val="20"/>
          <w:szCs w:val="20"/>
        </w:rPr>
      </w:pPr>
      <w:bookmarkStart w:id="3" w:name="_TOC_250005"/>
      <w:r>
        <w:rPr>
          <w:b/>
          <w:bCs/>
          <w:sz w:val="20"/>
          <w:szCs w:val="20"/>
        </w:rPr>
        <w:t xml:space="preserve">Odpadové hospodárstvo – nakladanie s </w:t>
      </w:r>
      <w:bookmarkEnd w:id="3"/>
      <w:r>
        <w:rPr>
          <w:b/>
          <w:bCs/>
          <w:sz w:val="20"/>
          <w:szCs w:val="20"/>
        </w:rPr>
        <w:t>odpadmi</w:t>
      </w:r>
    </w:p>
    <w:p w:rsidR="00367FCA" w:rsidRDefault="0064431D">
      <w:pPr>
        <w:spacing w:line="276" w:lineRule="auto"/>
        <w:jc w:val="both"/>
        <w:rPr>
          <w:bCs/>
          <w:sz w:val="20"/>
          <w:szCs w:val="20"/>
        </w:rPr>
      </w:pPr>
      <w:r>
        <w:rPr>
          <w:bCs/>
          <w:sz w:val="20"/>
          <w:szCs w:val="20"/>
        </w:rPr>
        <w:t xml:space="preserve">Pri realizácii stavby vzniká odpad zo stavebných prác – stavebná </w:t>
      </w:r>
      <w:proofErr w:type="spellStart"/>
      <w:r>
        <w:rPr>
          <w:bCs/>
          <w:sz w:val="20"/>
          <w:szCs w:val="20"/>
        </w:rPr>
        <w:t>suť</w:t>
      </w:r>
      <w:proofErr w:type="spellEnd"/>
      <w:r>
        <w:rPr>
          <w:bCs/>
          <w:sz w:val="20"/>
          <w:szCs w:val="20"/>
        </w:rPr>
        <w:t xml:space="preserve">. Zákon č. 79/2015 </w:t>
      </w:r>
      <w:proofErr w:type="spellStart"/>
      <w:r>
        <w:rPr>
          <w:bCs/>
          <w:sz w:val="20"/>
          <w:szCs w:val="20"/>
        </w:rPr>
        <w:t>Z.z</w:t>
      </w:r>
      <w:proofErr w:type="spellEnd"/>
      <w:r>
        <w:rPr>
          <w:bCs/>
          <w:sz w:val="20"/>
          <w:szCs w:val="20"/>
        </w:rPr>
        <w:t xml:space="preserve">. o odpadoch a o zmene a doplnení niektorých zákonov z 17. marca 2015. Tento odpad je zatriedený podľa Katalógu odpadov Vyhlášky č.365/2015 </w:t>
      </w:r>
      <w:proofErr w:type="spellStart"/>
      <w:r>
        <w:rPr>
          <w:bCs/>
          <w:sz w:val="20"/>
          <w:szCs w:val="20"/>
        </w:rPr>
        <w:t>Z.z</w:t>
      </w:r>
      <w:proofErr w:type="spellEnd"/>
      <w:r>
        <w:rPr>
          <w:bCs/>
          <w:sz w:val="20"/>
          <w:szCs w:val="20"/>
        </w:rPr>
        <w:t>. Ministerstva životného prostredia Slovenskej republiky z 13. novembra 2015.</w:t>
      </w:r>
    </w:p>
    <w:p w:rsidR="00367FCA" w:rsidRDefault="0064431D">
      <w:pPr>
        <w:spacing w:line="276" w:lineRule="auto"/>
        <w:jc w:val="both"/>
        <w:rPr>
          <w:b/>
          <w:bCs/>
          <w:sz w:val="20"/>
          <w:szCs w:val="20"/>
        </w:rPr>
      </w:pPr>
      <w:r>
        <w:rPr>
          <w:b/>
          <w:bCs/>
          <w:sz w:val="20"/>
          <w:szCs w:val="20"/>
        </w:rPr>
        <w:t>ODPADY VZNIKAJÚCE PRI VÝSTAVBE:</w:t>
      </w:r>
    </w:p>
    <w:p w:rsidR="00DA5B94" w:rsidRDefault="00DA5B94">
      <w:pPr>
        <w:spacing w:line="276" w:lineRule="auto"/>
        <w:jc w:val="both"/>
        <w:rPr>
          <w:b/>
          <w:bCs/>
          <w:sz w:val="20"/>
          <w:szCs w:val="20"/>
        </w:rPr>
      </w:pPr>
    </w:p>
    <w:p w:rsidR="00DA5B94" w:rsidRDefault="00DA5B94">
      <w:pPr>
        <w:spacing w:line="276" w:lineRule="auto"/>
        <w:jc w:val="both"/>
        <w:rPr>
          <w:b/>
          <w:bCs/>
          <w:sz w:val="20"/>
          <w:szCs w:val="20"/>
        </w:rPr>
      </w:pPr>
    </w:p>
    <w:p w:rsidR="00DA5B94" w:rsidRDefault="00DA5B94">
      <w:pPr>
        <w:spacing w:line="276" w:lineRule="auto"/>
        <w:jc w:val="both"/>
        <w:rPr>
          <w:b/>
          <w:bCs/>
          <w:sz w:val="20"/>
          <w:szCs w:val="20"/>
        </w:rPr>
      </w:pPr>
    </w:p>
    <w:p w:rsidR="00367FCA" w:rsidRDefault="00367FCA">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166"/>
        <w:gridCol w:w="5413"/>
        <w:gridCol w:w="1215"/>
        <w:gridCol w:w="2480"/>
      </w:tblGrid>
      <w:tr w:rsidR="00367FCA">
        <w:trPr>
          <w:trHeight w:val="311"/>
          <w:jc w:val="center"/>
        </w:trPr>
        <w:tc>
          <w:tcPr>
            <w:tcW w:w="10274"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367FCA" w:rsidRDefault="0064431D">
            <w:pPr>
              <w:spacing w:line="276" w:lineRule="auto"/>
              <w:jc w:val="both"/>
              <w:rPr>
                <w:b/>
                <w:bCs/>
                <w:sz w:val="20"/>
                <w:szCs w:val="20"/>
              </w:rPr>
            </w:pPr>
            <w:r>
              <w:rPr>
                <w:b/>
                <w:bCs/>
                <w:sz w:val="20"/>
                <w:szCs w:val="20"/>
              </w:rPr>
              <w:lastRenderedPageBreak/>
              <w:t>Odpady kategórie O (ostatný odpad)</w:t>
            </w:r>
          </w:p>
        </w:tc>
      </w:tr>
      <w:tr w:rsidR="00367FCA">
        <w:trPr>
          <w:trHeight w:val="585"/>
          <w:jc w:val="center"/>
        </w:trPr>
        <w:tc>
          <w:tcPr>
            <w:tcW w:w="1166" w:type="dxa"/>
            <w:tcBorders>
              <w:top w:val="single" w:sz="4" w:space="0" w:color="000000"/>
              <w:left w:val="single" w:sz="4" w:space="0" w:color="000000"/>
              <w:bottom w:val="single" w:sz="4" w:space="0" w:color="000000"/>
            </w:tcBorders>
            <w:shd w:val="clear" w:color="auto" w:fill="D9D9D9"/>
            <w:tcMar>
              <w:left w:w="103" w:type="dxa"/>
            </w:tcMar>
          </w:tcPr>
          <w:p w:rsidR="00367FCA" w:rsidRDefault="0064431D">
            <w:pPr>
              <w:spacing w:line="276" w:lineRule="auto"/>
              <w:jc w:val="both"/>
              <w:rPr>
                <w:b/>
                <w:bCs/>
                <w:sz w:val="20"/>
                <w:szCs w:val="20"/>
              </w:rPr>
            </w:pPr>
            <w:r>
              <w:rPr>
                <w:b/>
                <w:bCs/>
                <w:sz w:val="20"/>
                <w:szCs w:val="20"/>
              </w:rPr>
              <w:t>17</w:t>
            </w:r>
          </w:p>
        </w:tc>
        <w:tc>
          <w:tcPr>
            <w:tcW w:w="9108"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367FCA" w:rsidRDefault="0064431D">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367FCA">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17 05 01</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Betón</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1m3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D1,R12</w:t>
            </w:r>
          </w:p>
        </w:tc>
      </w:tr>
      <w:tr w:rsidR="00367FCA">
        <w:trPr>
          <w:trHeight w:val="311"/>
          <w:jc w:val="center"/>
        </w:trPr>
        <w:tc>
          <w:tcPr>
            <w:tcW w:w="1166"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17 05 04</w:t>
            </w:r>
          </w:p>
        </w:tc>
        <w:tc>
          <w:tcPr>
            <w:tcW w:w="5413"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Zemina a kamenivo iné ako uvedené v 17 05 03</w:t>
            </w:r>
          </w:p>
        </w:tc>
        <w:tc>
          <w:tcPr>
            <w:tcW w:w="1215"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15 m3</w:t>
            </w:r>
          </w:p>
        </w:tc>
        <w:tc>
          <w:tcPr>
            <w:tcW w:w="2480" w:type="dxa"/>
            <w:tcBorders>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D1,R12</w:t>
            </w:r>
          </w:p>
        </w:tc>
      </w:tr>
      <w:tr w:rsidR="00367FCA">
        <w:trPr>
          <w:trHeight w:val="311"/>
          <w:jc w:val="center"/>
        </w:trPr>
        <w:tc>
          <w:tcPr>
            <w:tcW w:w="1166"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17 03 01</w:t>
            </w:r>
          </w:p>
        </w:tc>
        <w:tc>
          <w:tcPr>
            <w:tcW w:w="5413"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Bitúmenové zmesi iné ako uvedené v 17 03 01</w:t>
            </w:r>
          </w:p>
        </w:tc>
        <w:tc>
          <w:tcPr>
            <w:tcW w:w="1215" w:type="dxa"/>
            <w:tcBorders>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0,1 m3</w:t>
            </w:r>
          </w:p>
        </w:tc>
        <w:tc>
          <w:tcPr>
            <w:tcW w:w="2480" w:type="dxa"/>
            <w:tcBorders>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D1,R12</w:t>
            </w:r>
          </w:p>
        </w:tc>
      </w:tr>
    </w:tbl>
    <w:p w:rsidR="00367FCA" w:rsidRDefault="0064431D">
      <w:pPr>
        <w:spacing w:line="276" w:lineRule="auto"/>
        <w:jc w:val="both"/>
        <w:rPr>
          <w:b/>
          <w:bCs/>
          <w:sz w:val="20"/>
          <w:szCs w:val="20"/>
        </w:rPr>
      </w:pPr>
      <w:r>
        <w:rPr>
          <w:b/>
          <w:bCs/>
          <w:sz w:val="20"/>
          <w:szCs w:val="20"/>
        </w:rPr>
        <w:t>POZ. Uvedené množstvá odpadu sú odhadované !</w:t>
      </w:r>
    </w:p>
    <w:p w:rsidR="00367FCA" w:rsidRDefault="00367FCA">
      <w:pPr>
        <w:spacing w:line="276" w:lineRule="auto"/>
        <w:jc w:val="both"/>
        <w:rPr>
          <w:b/>
          <w:bCs/>
          <w:sz w:val="20"/>
          <w:szCs w:val="20"/>
        </w:rPr>
      </w:pPr>
    </w:p>
    <w:p w:rsidR="00367FCA" w:rsidRDefault="0064431D">
      <w:pPr>
        <w:spacing w:line="276" w:lineRule="auto"/>
        <w:jc w:val="both"/>
        <w:rPr>
          <w:b/>
          <w:bCs/>
          <w:sz w:val="20"/>
          <w:szCs w:val="20"/>
        </w:rPr>
      </w:pPr>
      <w:r>
        <w:rPr>
          <w:b/>
          <w:bCs/>
          <w:sz w:val="20"/>
          <w:szCs w:val="20"/>
        </w:rPr>
        <w:t>ODPADY VZNIKAJÚCE PRI UŽÍVANÍ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645"/>
        <w:gridCol w:w="4728"/>
        <w:gridCol w:w="1493"/>
        <w:gridCol w:w="2441"/>
      </w:tblGrid>
      <w:tr w:rsidR="00367FCA">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367FCA" w:rsidRDefault="0064431D">
            <w:pPr>
              <w:spacing w:line="276" w:lineRule="auto"/>
              <w:jc w:val="both"/>
              <w:rPr>
                <w:b/>
                <w:bCs/>
                <w:sz w:val="20"/>
                <w:szCs w:val="20"/>
              </w:rPr>
            </w:pPr>
            <w:r>
              <w:rPr>
                <w:b/>
                <w:bCs/>
                <w:sz w:val="20"/>
                <w:szCs w:val="20"/>
              </w:rPr>
              <w:t>Odpady kategórie O (ostatný odpad)</w:t>
            </w:r>
          </w:p>
        </w:tc>
      </w:tr>
      <w:tr w:rsidR="00367FCA">
        <w:trPr>
          <w:trHeight w:val="580"/>
          <w:jc w:val="center"/>
        </w:trPr>
        <w:tc>
          <w:tcPr>
            <w:tcW w:w="1645" w:type="dxa"/>
            <w:tcBorders>
              <w:top w:val="single" w:sz="4" w:space="0" w:color="000000"/>
              <w:left w:val="single" w:sz="4" w:space="0" w:color="000000"/>
              <w:bottom w:val="single" w:sz="4" w:space="0" w:color="000000"/>
            </w:tcBorders>
            <w:shd w:val="clear" w:color="auto" w:fill="D9D9D9"/>
            <w:tcMar>
              <w:left w:w="103" w:type="dxa"/>
            </w:tcMar>
          </w:tcPr>
          <w:p w:rsidR="00367FCA" w:rsidRDefault="0064431D">
            <w:pPr>
              <w:spacing w:line="276" w:lineRule="auto"/>
              <w:jc w:val="both"/>
              <w:rPr>
                <w:bCs/>
                <w:sz w:val="20"/>
                <w:szCs w:val="20"/>
              </w:rPr>
            </w:pPr>
            <w:r>
              <w:rPr>
                <w:bCs/>
                <w:sz w:val="20"/>
                <w:szCs w:val="20"/>
              </w:rPr>
              <w:t>20</w:t>
            </w:r>
          </w:p>
        </w:tc>
        <w:tc>
          <w:tcPr>
            <w:tcW w:w="8662"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367FCA" w:rsidRDefault="0064431D">
            <w:pPr>
              <w:spacing w:line="276" w:lineRule="auto"/>
              <w:jc w:val="both"/>
              <w:rPr>
                <w:bCs/>
                <w:sz w:val="20"/>
                <w:szCs w:val="20"/>
              </w:rPr>
            </w:pPr>
            <w:r>
              <w:rPr>
                <w:bCs/>
                <w:sz w:val="20"/>
                <w:szCs w:val="20"/>
              </w:rPr>
              <w:t>Komunálne odpady (odpady z domácností a podobné odpady z obchodu,</w:t>
            </w:r>
          </w:p>
          <w:p w:rsidR="00367FCA" w:rsidRDefault="0064431D">
            <w:pPr>
              <w:spacing w:line="276" w:lineRule="auto"/>
              <w:jc w:val="both"/>
              <w:rPr>
                <w:bCs/>
                <w:sz w:val="20"/>
                <w:szCs w:val="20"/>
              </w:rPr>
            </w:pPr>
            <w:r>
              <w:rPr>
                <w:bCs/>
                <w:sz w:val="20"/>
                <w:szCs w:val="20"/>
              </w:rPr>
              <w:t>priemyslu a inštitúcií) vrátane ich zložiek z triedeného zberu)</w:t>
            </w:r>
          </w:p>
        </w:tc>
      </w:tr>
      <w:tr w:rsidR="00367FCA">
        <w:trPr>
          <w:trHeight w:val="580"/>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67FCA" w:rsidRDefault="00367FCA">
            <w:pPr>
              <w:snapToGrid w:val="0"/>
              <w:spacing w:line="276" w:lineRule="auto"/>
              <w:jc w:val="both"/>
              <w:rPr>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Druh odpadov</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Množstvo</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Zneškodňovanie,</w:t>
            </w:r>
          </w:p>
          <w:p w:rsidR="00367FCA" w:rsidRDefault="0064431D">
            <w:pPr>
              <w:spacing w:line="276" w:lineRule="auto"/>
              <w:jc w:val="both"/>
              <w:rPr>
                <w:bCs/>
                <w:sz w:val="20"/>
                <w:szCs w:val="20"/>
              </w:rPr>
            </w:pPr>
            <w:r>
              <w:rPr>
                <w:bCs/>
                <w:sz w:val="20"/>
                <w:szCs w:val="20"/>
              </w:rPr>
              <w:t>zhodnocovanie</w:t>
            </w:r>
          </w:p>
        </w:tc>
      </w:tr>
      <w:tr w:rsidR="00367FCA">
        <w:trPr>
          <w:trHeight w:val="604"/>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20 03 01</w:t>
            </w: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Zmesový komunálny odpad</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0</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D1,R12</w:t>
            </w:r>
          </w:p>
        </w:tc>
      </w:tr>
      <w:tr w:rsidR="00367FCA">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67FCA" w:rsidRDefault="0064431D">
            <w:pPr>
              <w:spacing w:line="276" w:lineRule="auto"/>
              <w:jc w:val="both"/>
              <w:rPr>
                <w:b/>
                <w:bCs/>
                <w:sz w:val="20"/>
                <w:szCs w:val="20"/>
              </w:rPr>
            </w:pPr>
            <w:r>
              <w:rPr>
                <w:b/>
                <w:bCs/>
                <w:sz w:val="20"/>
                <w:szCs w:val="20"/>
              </w:rPr>
              <w:t>Odpady kategórie N (nebezpečný odpad)</w:t>
            </w:r>
          </w:p>
        </w:tc>
      </w:tr>
      <w:tr w:rsidR="00367FCA">
        <w:trPr>
          <w:trHeight w:val="316"/>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67FCA" w:rsidRDefault="00367FCA">
            <w:pPr>
              <w:snapToGrid w:val="0"/>
              <w:spacing w:line="276" w:lineRule="auto"/>
              <w:jc w:val="both"/>
              <w:rPr>
                <w:b/>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67FCA" w:rsidRDefault="0064431D">
            <w:pPr>
              <w:spacing w:line="276" w:lineRule="auto"/>
              <w:jc w:val="both"/>
              <w:rPr>
                <w:bCs/>
                <w:sz w:val="20"/>
                <w:szCs w:val="20"/>
              </w:rPr>
            </w:pPr>
            <w:r>
              <w:rPr>
                <w:bCs/>
                <w:sz w:val="20"/>
                <w:szCs w:val="20"/>
              </w:rPr>
              <w:t>Nepredpokladá sa ich vznik</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67FCA" w:rsidRDefault="00367FCA">
            <w:pPr>
              <w:snapToGrid w:val="0"/>
              <w:spacing w:line="276" w:lineRule="auto"/>
              <w:jc w:val="both"/>
              <w:rPr>
                <w:bCs/>
                <w:sz w:val="20"/>
                <w:szCs w:val="20"/>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67FCA" w:rsidRDefault="00367FCA">
            <w:pPr>
              <w:snapToGrid w:val="0"/>
              <w:spacing w:line="276" w:lineRule="auto"/>
              <w:jc w:val="both"/>
              <w:rPr>
                <w:bCs/>
                <w:sz w:val="20"/>
                <w:szCs w:val="20"/>
              </w:rPr>
            </w:pPr>
          </w:p>
        </w:tc>
      </w:tr>
    </w:tbl>
    <w:p w:rsidR="00367FCA" w:rsidRDefault="00367FCA">
      <w:pPr>
        <w:spacing w:line="276" w:lineRule="auto"/>
        <w:jc w:val="both"/>
        <w:rPr>
          <w:b/>
          <w:bCs/>
          <w:sz w:val="20"/>
          <w:szCs w:val="20"/>
        </w:rPr>
      </w:pPr>
    </w:p>
    <w:p w:rsidR="00367FCA" w:rsidRDefault="0064431D">
      <w:pPr>
        <w:spacing w:line="276" w:lineRule="auto"/>
        <w:jc w:val="both"/>
        <w:rPr>
          <w:bCs/>
          <w:sz w:val="20"/>
          <w:szCs w:val="20"/>
        </w:rPr>
      </w:pPr>
      <w:r>
        <w:rPr>
          <w:bCs/>
          <w:sz w:val="20"/>
          <w:szCs w:val="20"/>
        </w:rPr>
        <w:t>Odpady sa členia na tieto kategórie:</w:t>
      </w:r>
    </w:p>
    <w:p w:rsidR="00367FCA" w:rsidRDefault="0064431D">
      <w:pPr>
        <w:numPr>
          <w:ilvl w:val="0"/>
          <w:numId w:val="4"/>
        </w:numPr>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367FCA" w:rsidRDefault="0064431D">
      <w:pPr>
        <w:numPr>
          <w:ilvl w:val="0"/>
          <w:numId w:val="4"/>
        </w:numPr>
        <w:spacing w:line="276" w:lineRule="auto"/>
        <w:jc w:val="both"/>
        <w:rPr>
          <w:bCs/>
          <w:sz w:val="20"/>
          <w:szCs w:val="20"/>
        </w:rPr>
      </w:pPr>
      <w:r>
        <w:rPr>
          <w:bCs/>
          <w:sz w:val="20"/>
          <w:szCs w:val="20"/>
        </w:rPr>
        <w:t>nebezpečné odpady, označené písmenom</w:t>
      </w:r>
      <w:r>
        <w:rPr>
          <w:bCs/>
          <w:sz w:val="20"/>
          <w:szCs w:val="20"/>
        </w:rPr>
        <w:tab/>
        <w:t>N</w:t>
      </w:r>
    </w:p>
    <w:p w:rsidR="00367FCA" w:rsidRDefault="0064431D">
      <w:pPr>
        <w:numPr>
          <w:ilvl w:val="0"/>
          <w:numId w:val="3"/>
        </w:numPr>
        <w:spacing w:line="276" w:lineRule="auto"/>
        <w:jc w:val="both"/>
        <w:rPr>
          <w:b/>
          <w:bCs/>
          <w:sz w:val="20"/>
          <w:szCs w:val="20"/>
        </w:rPr>
      </w:pPr>
      <w:r>
        <w:rPr>
          <w:b/>
          <w:bCs/>
          <w:sz w:val="20"/>
          <w:szCs w:val="20"/>
        </w:rPr>
        <w:t xml:space="preserve">Zneškodnenie a zhodnocovanie odpadu zo stavebných prác Zhodnocovanie odpadov (príloha č. 1 zákona o odpadoch č. 79/2015 </w:t>
      </w:r>
      <w:proofErr w:type="spellStart"/>
      <w:r>
        <w:rPr>
          <w:b/>
          <w:bCs/>
          <w:sz w:val="20"/>
          <w:szCs w:val="20"/>
        </w:rPr>
        <w:t>Z.z</w:t>
      </w:r>
      <w:proofErr w:type="spellEnd"/>
      <w:r>
        <w:rPr>
          <w:b/>
          <w:bCs/>
          <w:sz w:val="20"/>
          <w:szCs w:val="20"/>
        </w:rPr>
        <w:t>.)</w:t>
      </w:r>
    </w:p>
    <w:tbl>
      <w:tblPr>
        <w:tblW w:w="10090"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000"/>
      </w:tblPr>
      <w:tblGrid>
        <w:gridCol w:w="773"/>
        <w:gridCol w:w="9317"/>
      </w:tblGrid>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Využitie najmä ako palivo alebo na získavanie energie iným spôsobom.</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Spätné získavanie alebo regenerácia rozpúšťadiel.</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R4</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Recyklácia alebo spätné získavanie kovov a kovových zlúčenín.</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R5</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Recyklácia alebo spätné získavanie iných anorganických materiálov.</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R6</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Regenerácia kyselín a zásad.</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R7</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Spätné získavanie komponentov používaných pri odstraňovaní znečistenia.</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R8</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Spätné získavanie komponentov z katalyzátorov.</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R9</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Prečisťovanie oleja alebo jeho iné opätovné použitie.</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R10</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R11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Využitie odpadov vzniknutých pri činnostiach R1 až R10.</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R12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Úprava odpadov určených na spracovanie niektorou z činností R1 až R11.</w:t>
            </w:r>
          </w:p>
        </w:tc>
      </w:tr>
      <w:tr w:rsidR="00367FCA">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R13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367FCA" w:rsidRDefault="00367FCA">
      <w:pPr>
        <w:spacing w:line="276" w:lineRule="auto"/>
        <w:jc w:val="both"/>
        <w:rPr>
          <w:b/>
          <w:bCs/>
          <w:sz w:val="20"/>
          <w:szCs w:val="20"/>
        </w:rPr>
      </w:pPr>
      <w:bookmarkStart w:id="4" w:name="_TOC_250004"/>
      <w:bookmarkEnd w:id="4"/>
    </w:p>
    <w:p w:rsidR="00367FCA" w:rsidRDefault="0064431D">
      <w:pPr>
        <w:spacing w:line="276" w:lineRule="auto"/>
        <w:jc w:val="both"/>
      </w:pPr>
      <w:r>
        <w:t xml:space="preserve">Zneškodňovanie odpadov (príloha č. 2 zákona o odpadoch č. 79/2015 </w:t>
      </w:r>
      <w:proofErr w:type="spellStart"/>
      <w:r>
        <w:t>Z.z</w:t>
      </w:r>
      <w:proofErr w:type="spellEnd"/>
      <w:r>
        <w:t>.)</w:t>
      </w:r>
    </w:p>
    <w:tbl>
      <w:tblPr>
        <w:tblW w:w="10057"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000"/>
      </w:tblPr>
      <w:tblGrid>
        <w:gridCol w:w="756"/>
        <w:gridCol w:w="9301"/>
      </w:tblGrid>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Uloženie do zeme alebo na povrchu zeme (napr. skládka odpadov) .</w:t>
            </w:r>
          </w:p>
        </w:tc>
      </w:tr>
      <w:tr w:rsidR="00367FCA">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 xml:space="preserve">Úprava pôdnymi procesmi (napr. </w:t>
            </w:r>
            <w:proofErr w:type="spellStart"/>
            <w:r>
              <w:rPr>
                <w:bCs/>
                <w:sz w:val="20"/>
                <w:szCs w:val="20"/>
              </w:rPr>
              <w:t>biodegradácia</w:t>
            </w:r>
            <w:proofErr w:type="spellEnd"/>
            <w:r>
              <w:rPr>
                <w:bCs/>
                <w:sz w:val="20"/>
                <w:szCs w:val="20"/>
              </w:rPr>
              <w:t xml:space="preserve"> kvapalných alebo kalových</w:t>
            </w:r>
          </w:p>
          <w:p w:rsidR="00367FCA" w:rsidRDefault="0064431D">
            <w:pPr>
              <w:spacing w:line="276" w:lineRule="auto"/>
              <w:jc w:val="both"/>
              <w:rPr>
                <w:bCs/>
                <w:sz w:val="20"/>
                <w:szCs w:val="20"/>
              </w:rPr>
            </w:pPr>
            <w:r>
              <w:rPr>
                <w:bCs/>
                <w:sz w:val="20"/>
                <w:szCs w:val="20"/>
              </w:rPr>
              <w:t>odpadov v pôde atď.) .</w:t>
            </w:r>
          </w:p>
        </w:tc>
      </w:tr>
      <w:tr w:rsidR="00367FCA">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lastRenderedPageBreak/>
              <w:t>D3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 xml:space="preserve">Hĺbková </w:t>
            </w:r>
            <w:proofErr w:type="spellStart"/>
            <w:r>
              <w:rPr>
                <w:bCs/>
                <w:sz w:val="20"/>
                <w:szCs w:val="20"/>
              </w:rPr>
              <w:t>injektáž</w:t>
            </w:r>
            <w:proofErr w:type="spellEnd"/>
            <w:r>
              <w:rPr>
                <w:bCs/>
                <w:sz w:val="20"/>
                <w:szCs w:val="20"/>
              </w:rPr>
              <w:t xml:space="preserve"> (napr. </w:t>
            </w:r>
            <w:proofErr w:type="spellStart"/>
            <w:r>
              <w:rPr>
                <w:bCs/>
                <w:sz w:val="20"/>
                <w:szCs w:val="20"/>
              </w:rPr>
              <w:t>injektáž</w:t>
            </w:r>
            <w:proofErr w:type="spellEnd"/>
            <w:r>
              <w:rPr>
                <w:bCs/>
                <w:sz w:val="20"/>
                <w:szCs w:val="20"/>
              </w:rPr>
              <w:t xml:space="preserve"> </w:t>
            </w:r>
            <w:proofErr w:type="spellStart"/>
            <w:r>
              <w:rPr>
                <w:bCs/>
                <w:sz w:val="20"/>
                <w:szCs w:val="20"/>
              </w:rPr>
              <w:t>čerpateľných</w:t>
            </w:r>
            <w:proofErr w:type="spellEnd"/>
            <w:r>
              <w:rPr>
                <w:bCs/>
                <w:sz w:val="20"/>
                <w:szCs w:val="20"/>
              </w:rPr>
              <w:t xml:space="preserve"> odpadov do vrtov, soľných baní alebo</w:t>
            </w:r>
          </w:p>
          <w:p w:rsidR="00367FCA" w:rsidRDefault="0064431D">
            <w:pPr>
              <w:spacing w:line="276" w:lineRule="auto"/>
              <w:jc w:val="both"/>
              <w:rPr>
                <w:bCs/>
                <w:sz w:val="20"/>
                <w:szCs w:val="20"/>
              </w:rPr>
            </w:pPr>
            <w:r>
              <w:rPr>
                <w:bCs/>
                <w:sz w:val="20"/>
                <w:szCs w:val="20"/>
              </w:rPr>
              <w:t>prirodzených úložísk atď.)</w:t>
            </w:r>
          </w:p>
        </w:tc>
      </w:tr>
      <w:tr w:rsidR="00367FCA">
        <w:trPr>
          <w:trHeight w:val="585"/>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Ukladanie do povrchových nádrží (napr. umiestnenie kvapalných alebo kalových</w:t>
            </w:r>
          </w:p>
          <w:p w:rsidR="00367FCA" w:rsidRDefault="0064431D">
            <w:pPr>
              <w:spacing w:line="276" w:lineRule="auto"/>
              <w:jc w:val="both"/>
              <w:rPr>
                <w:bCs/>
                <w:sz w:val="20"/>
                <w:szCs w:val="20"/>
              </w:rPr>
            </w:pPr>
            <w:r>
              <w:rPr>
                <w:bCs/>
                <w:sz w:val="20"/>
                <w:szCs w:val="20"/>
              </w:rPr>
              <w:t>odpadov do jám, rybníkov alebo lagún atď.) .</w:t>
            </w:r>
          </w:p>
        </w:tc>
      </w:tr>
      <w:tr w:rsidR="00367FCA">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367FCA">
            <w:pPr>
              <w:snapToGrid w:val="0"/>
              <w:spacing w:line="276" w:lineRule="auto"/>
              <w:jc w:val="both"/>
              <w:rPr>
                <w:b/>
                <w:bCs/>
                <w:sz w:val="20"/>
                <w:szCs w:val="20"/>
              </w:rPr>
            </w:pPr>
          </w:p>
          <w:p w:rsidR="00367FCA" w:rsidRDefault="0064431D">
            <w:pPr>
              <w:spacing w:line="276" w:lineRule="auto"/>
              <w:jc w:val="both"/>
              <w:rPr>
                <w:bCs/>
                <w:sz w:val="20"/>
                <w:szCs w:val="20"/>
              </w:rPr>
            </w:pPr>
            <w:r>
              <w:rPr>
                <w:bCs/>
                <w:sz w:val="20"/>
                <w:szCs w:val="20"/>
              </w:rPr>
              <w:t>D5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367FCA" w:rsidRDefault="0064431D">
            <w:pPr>
              <w:spacing w:line="276" w:lineRule="auto"/>
              <w:jc w:val="both"/>
              <w:rPr>
                <w:bCs/>
                <w:sz w:val="20"/>
                <w:szCs w:val="20"/>
              </w:rPr>
            </w:pPr>
            <w:r>
              <w:rPr>
                <w:bCs/>
                <w:sz w:val="20"/>
                <w:szCs w:val="20"/>
              </w:rPr>
              <w:t>od životného prostredia atď.) .</w:t>
            </w:r>
          </w:p>
        </w:tc>
      </w:tr>
      <w:tr w:rsidR="00367FCA">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D6</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Vypúšťanie a vhadzovanie do vodného recipienta okrem morí a oceánov.</w:t>
            </w:r>
          </w:p>
        </w:tc>
      </w:tr>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D7</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Vypúšťanie a vhadzovanie do morí a oceánov vrátane uloženia na morské dno.</w:t>
            </w:r>
          </w:p>
        </w:tc>
      </w:tr>
      <w:tr w:rsidR="00367FCA">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D8</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Biologická úprava nešpecifikovaná v tejto prílohe, pri ktorej vznikajú zlúčeniny alebo</w:t>
            </w:r>
          </w:p>
          <w:p w:rsidR="00367FCA" w:rsidRDefault="0064431D">
            <w:pPr>
              <w:spacing w:line="276" w:lineRule="auto"/>
              <w:jc w:val="both"/>
              <w:rPr>
                <w:bCs/>
                <w:sz w:val="20"/>
                <w:szCs w:val="20"/>
              </w:rPr>
            </w:pPr>
            <w:r>
              <w:rPr>
                <w:bCs/>
                <w:sz w:val="20"/>
                <w:szCs w:val="20"/>
              </w:rPr>
              <w:t>zmesi, ktoré sú zneškodnené niektorou z činností D1 až D12.</w:t>
            </w:r>
          </w:p>
        </w:tc>
      </w:tr>
      <w:tr w:rsidR="00367FCA">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367FCA">
            <w:pPr>
              <w:snapToGrid w:val="0"/>
              <w:spacing w:line="276" w:lineRule="auto"/>
              <w:jc w:val="both"/>
              <w:rPr>
                <w:b/>
                <w:bCs/>
                <w:sz w:val="20"/>
                <w:szCs w:val="20"/>
              </w:rPr>
            </w:pPr>
          </w:p>
          <w:p w:rsidR="00367FCA" w:rsidRDefault="0064431D">
            <w:pPr>
              <w:spacing w:line="276" w:lineRule="auto"/>
              <w:jc w:val="both"/>
              <w:rPr>
                <w:bCs/>
                <w:sz w:val="20"/>
                <w:szCs w:val="20"/>
              </w:rPr>
            </w:pPr>
            <w:r>
              <w:rPr>
                <w:bCs/>
                <w:sz w:val="20"/>
                <w:szCs w:val="20"/>
              </w:rPr>
              <w:t>D9</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367FCA" w:rsidRDefault="0064431D">
            <w:pPr>
              <w:spacing w:line="276" w:lineRule="auto"/>
              <w:jc w:val="both"/>
              <w:rPr>
                <w:bCs/>
                <w:sz w:val="20"/>
                <w:szCs w:val="20"/>
              </w:rPr>
            </w:pPr>
            <w:r>
              <w:rPr>
                <w:bCs/>
                <w:sz w:val="20"/>
                <w:szCs w:val="20"/>
              </w:rPr>
              <w:t xml:space="preserve">odparovanie, sušenie, </w:t>
            </w:r>
            <w:proofErr w:type="spellStart"/>
            <w:r>
              <w:rPr>
                <w:bCs/>
                <w:sz w:val="20"/>
                <w:szCs w:val="20"/>
              </w:rPr>
              <w:t>kalcinácia</w:t>
            </w:r>
            <w:proofErr w:type="spellEnd"/>
            <w:r>
              <w:rPr>
                <w:bCs/>
                <w:sz w:val="20"/>
                <w:szCs w:val="20"/>
              </w:rPr>
              <w:t xml:space="preserve"> atď.) .</w:t>
            </w:r>
          </w:p>
        </w:tc>
      </w:tr>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D10</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Spaľovanie na pevnine.</w:t>
            </w:r>
          </w:p>
        </w:tc>
      </w:tr>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Spaľovanie na mori.</w:t>
            </w:r>
          </w:p>
        </w:tc>
      </w:tr>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Trvalé uloženie (napr. umiestnenie kontajnerov v baniach atď.) .</w:t>
            </w:r>
          </w:p>
        </w:tc>
      </w:tr>
      <w:tr w:rsidR="00367FCA">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proofErr w:type="spellStart"/>
            <w:r>
              <w:rPr>
                <w:bCs/>
                <w:sz w:val="20"/>
                <w:szCs w:val="20"/>
              </w:rPr>
              <w:t>Zmiešavanie</w:t>
            </w:r>
            <w:proofErr w:type="spellEnd"/>
            <w:r>
              <w:rPr>
                <w:bCs/>
                <w:sz w:val="20"/>
                <w:szCs w:val="20"/>
              </w:rPr>
              <w:t xml:space="preserve"> alebo miešanie pred použitím niektorej z činností D1 až D12.</w:t>
            </w:r>
          </w:p>
        </w:tc>
      </w:tr>
      <w:tr w:rsidR="00367FCA">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Uloženie do ďalších obalov pred použitím niektorej z činností D1 až D12.</w:t>
            </w:r>
          </w:p>
        </w:tc>
      </w:tr>
      <w:tr w:rsidR="00367FCA">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67FCA" w:rsidRDefault="0064431D">
            <w:pPr>
              <w:spacing w:line="276" w:lineRule="auto"/>
              <w:jc w:val="both"/>
              <w:rPr>
                <w:bCs/>
                <w:sz w:val="20"/>
                <w:szCs w:val="20"/>
              </w:rPr>
            </w:pPr>
            <w:r>
              <w:rPr>
                <w:bCs/>
                <w:sz w:val="20"/>
                <w:szCs w:val="20"/>
              </w:rPr>
              <w:t>D15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67FCA" w:rsidRDefault="0064431D">
            <w:pPr>
              <w:spacing w:line="276" w:lineRule="auto"/>
              <w:jc w:val="both"/>
              <w:rPr>
                <w:bCs/>
                <w:sz w:val="20"/>
                <w:szCs w:val="20"/>
              </w:rPr>
            </w:pPr>
            <w:r>
              <w:rPr>
                <w:bCs/>
                <w:sz w:val="20"/>
                <w:szCs w:val="20"/>
              </w:rPr>
              <w:t>Skladovanie pred použitím niektorej z činností D1 až D14 (okrem dočasného</w:t>
            </w:r>
          </w:p>
          <w:p w:rsidR="00367FCA" w:rsidRDefault="0064431D">
            <w:pPr>
              <w:spacing w:line="276" w:lineRule="auto"/>
              <w:jc w:val="both"/>
              <w:rPr>
                <w:bCs/>
                <w:sz w:val="20"/>
                <w:szCs w:val="20"/>
              </w:rPr>
            </w:pPr>
            <w:r>
              <w:rPr>
                <w:bCs/>
                <w:sz w:val="20"/>
                <w:szCs w:val="20"/>
              </w:rPr>
              <w:t>uloženia pred zberom na mieste vzniku) .</w:t>
            </w:r>
          </w:p>
        </w:tc>
      </w:tr>
    </w:tbl>
    <w:p w:rsidR="00367FCA" w:rsidRDefault="0064431D">
      <w:pPr>
        <w:numPr>
          <w:ilvl w:val="0"/>
          <w:numId w:val="3"/>
        </w:numPr>
        <w:spacing w:line="276" w:lineRule="auto"/>
        <w:jc w:val="both"/>
        <w:rPr>
          <w:b/>
          <w:bCs/>
          <w:sz w:val="20"/>
          <w:szCs w:val="20"/>
        </w:rPr>
      </w:pPr>
      <w:bookmarkStart w:id="5" w:name="_TOC_250003"/>
      <w:r>
        <w:rPr>
          <w:b/>
          <w:bCs/>
          <w:sz w:val="20"/>
          <w:szCs w:val="20"/>
        </w:rPr>
        <w:t xml:space="preserve">Zneškodnenie, zhodnocovanie odpadu zo stavebných </w:t>
      </w:r>
      <w:bookmarkEnd w:id="5"/>
      <w:r>
        <w:rPr>
          <w:b/>
          <w:bCs/>
          <w:sz w:val="20"/>
          <w:szCs w:val="20"/>
        </w:rPr>
        <w:t>prác</w:t>
      </w:r>
    </w:p>
    <w:p w:rsidR="00367FCA" w:rsidRDefault="0064431D">
      <w:pPr>
        <w:spacing w:line="276" w:lineRule="auto"/>
        <w:jc w:val="both"/>
      </w:pPr>
      <w:r>
        <w:rPr>
          <w:bCs/>
          <w:sz w:val="20"/>
          <w:szCs w:val="20"/>
        </w:rPr>
        <w:t xml:space="preserve">Stavebná </w:t>
      </w:r>
      <w:proofErr w:type="spellStart"/>
      <w:r>
        <w:rPr>
          <w:bCs/>
          <w:sz w:val="20"/>
          <w:szCs w:val="20"/>
        </w:rPr>
        <w:t>suť</w:t>
      </w:r>
      <w:proofErr w:type="spellEnd"/>
      <w:r>
        <w:rPr>
          <w:bCs/>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Keďže pri búracích prácach vzniká odpad </w:t>
      </w:r>
      <w:proofErr w:type="spellStart"/>
      <w:r>
        <w:rPr>
          <w:bCs/>
          <w:sz w:val="20"/>
          <w:szCs w:val="20"/>
        </w:rPr>
        <w:t>absaujúci</w:t>
      </w:r>
      <w:proofErr w:type="spellEnd"/>
      <w:r>
        <w:rPr>
          <w:bCs/>
          <w:sz w:val="20"/>
          <w:szCs w:val="20"/>
        </w:rPr>
        <w:t xml:space="preserve"> azbest jeho bližšia špecifikácia nakladania je uvedená v bode </w:t>
      </w:r>
      <w:r>
        <w:rPr>
          <w:b/>
          <w:bCs/>
          <w:sz w:val="20"/>
          <w:szCs w:val="20"/>
        </w:rPr>
        <w:t>h.</w:t>
      </w:r>
    </w:p>
    <w:p w:rsidR="00367FCA" w:rsidRDefault="0064431D">
      <w:pPr>
        <w:spacing w:line="276" w:lineRule="auto"/>
        <w:jc w:val="both"/>
        <w:rPr>
          <w:bCs/>
          <w:sz w:val="20"/>
          <w:szCs w:val="20"/>
        </w:rPr>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367FCA" w:rsidRDefault="00367FCA">
      <w:pPr>
        <w:spacing w:line="276" w:lineRule="auto"/>
        <w:jc w:val="both"/>
        <w:rPr>
          <w:bCs/>
          <w:sz w:val="20"/>
          <w:szCs w:val="20"/>
        </w:rPr>
      </w:pPr>
    </w:p>
    <w:p w:rsidR="00367FCA" w:rsidRDefault="0064431D">
      <w:pPr>
        <w:numPr>
          <w:ilvl w:val="0"/>
          <w:numId w:val="3"/>
        </w:numPr>
        <w:spacing w:line="276" w:lineRule="auto"/>
        <w:jc w:val="both"/>
        <w:rPr>
          <w:b/>
          <w:bCs/>
          <w:sz w:val="20"/>
          <w:szCs w:val="20"/>
        </w:rPr>
      </w:pPr>
      <w:bookmarkStart w:id="6" w:name="_TOC_250002"/>
      <w:r>
        <w:rPr>
          <w:b/>
          <w:bCs/>
          <w:sz w:val="20"/>
          <w:szCs w:val="20"/>
        </w:rPr>
        <w:t xml:space="preserve">Zabezpečenie súladu s legislatívou v oblasti odpad. </w:t>
      </w:r>
      <w:bookmarkEnd w:id="6"/>
      <w:r>
        <w:rPr>
          <w:b/>
          <w:bCs/>
          <w:sz w:val="20"/>
          <w:szCs w:val="20"/>
        </w:rPr>
        <w:t>hospodárstva</w:t>
      </w:r>
    </w:p>
    <w:p w:rsidR="00367FCA" w:rsidRDefault="0064431D">
      <w:pPr>
        <w:spacing w:line="276" w:lineRule="auto"/>
        <w:jc w:val="both"/>
        <w:rPr>
          <w:bCs/>
          <w:sz w:val="20"/>
          <w:szCs w:val="20"/>
        </w:rPr>
      </w:pPr>
      <w:r>
        <w:rPr>
          <w:bCs/>
          <w:sz w:val="20"/>
          <w:szCs w:val="20"/>
        </w:rPr>
        <w:lastRenderedPageBreak/>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367FCA" w:rsidRDefault="0064431D">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367FCA" w:rsidRDefault="0064431D">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367FCA" w:rsidRDefault="00367FCA">
      <w:pPr>
        <w:spacing w:line="276" w:lineRule="auto"/>
        <w:jc w:val="both"/>
        <w:rPr>
          <w:bCs/>
          <w:sz w:val="20"/>
          <w:szCs w:val="20"/>
        </w:rPr>
      </w:pPr>
    </w:p>
    <w:p w:rsidR="00367FCA" w:rsidRDefault="00367FCA">
      <w:pPr>
        <w:spacing w:line="276" w:lineRule="auto"/>
        <w:jc w:val="both"/>
        <w:rPr>
          <w:bCs/>
          <w:sz w:val="20"/>
          <w:szCs w:val="20"/>
        </w:rPr>
      </w:pPr>
    </w:p>
    <w:p w:rsidR="00367FCA" w:rsidRDefault="0064431D">
      <w:pPr>
        <w:numPr>
          <w:ilvl w:val="0"/>
          <w:numId w:val="3"/>
        </w:numPr>
        <w:spacing w:line="276" w:lineRule="auto"/>
        <w:jc w:val="both"/>
        <w:rPr>
          <w:b/>
          <w:bCs/>
          <w:sz w:val="20"/>
          <w:szCs w:val="20"/>
        </w:rPr>
      </w:pPr>
      <w:bookmarkStart w:id="7" w:name="_TOC_250001"/>
      <w:r>
        <w:rPr>
          <w:b/>
          <w:bCs/>
          <w:sz w:val="20"/>
          <w:szCs w:val="20"/>
        </w:rPr>
        <w:t xml:space="preserve">Povinnosti držiteľa v zmysle § 14 Zákona č, 79/2015 Z. </w:t>
      </w:r>
      <w:bookmarkEnd w:id="7"/>
      <w:r>
        <w:rPr>
          <w:b/>
          <w:bCs/>
          <w:sz w:val="20"/>
          <w:szCs w:val="20"/>
        </w:rPr>
        <w:t>z.:</w:t>
      </w:r>
    </w:p>
    <w:p w:rsidR="00367FCA" w:rsidRDefault="0064431D">
      <w:pPr>
        <w:spacing w:line="276" w:lineRule="auto"/>
        <w:jc w:val="both"/>
        <w:rPr>
          <w:bCs/>
          <w:sz w:val="20"/>
          <w:szCs w:val="20"/>
        </w:rPr>
      </w:pPr>
      <w:r>
        <w:rPr>
          <w:bCs/>
          <w:sz w:val="20"/>
          <w:szCs w:val="20"/>
        </w:rPr>
        <w:t>a/  zaraďovať odpady podľa Katalógu odpadov vyhláška 365/2015</w:t>
      </w:r>
    </w:p>
    <w:p w:rsidR="00367FCA" w:rsidRDefault="0064431D">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367FCA" w:rsidRDefault="0064431D">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367FCA" w:rsidRDefault="0064431D">
      <w:pPr>
        <w:spacing w:line="276" w:lineRule="auto"/>
        <w:jc w:val="both"/>
        <w:rPr>
          <w:bCs/>
          <w:sz w:val="20"/>
          <w:szCs w:val="20"/>
        </w:rPr>
      </w:pPr>
      <w:r>
        <w:rPr>
          <w:bCs/>
          <w:sz w:val="20"/>
          <w:szCs w:val="20"/>
        </w:rPr>
        <w:t>d/ zhodnocovať odpady pri svojej činnosti, odpad takto nevyužitý ponúknuť na zhodnotenie inému</w:t>
      </w:r>
    </w:p>
    <w:p w:rsidR="00367FCA" w:rsidRDefault="0064431D">
      <w:pPr>
        <w:spacing w:line="276" w:lineRule="auto"/>
        <w:jc w:val="both"/>
        <w:rPr>
          <w:bCs/>
          <w:sz w:val="20"/>
          <w:szCs w:val="20"/>
        </w:rPr>
      </w:pPr>
      <w:r>
        <w:rPr>
          <w:bCs/>
          <w:sz w:val="20"/>
          <w:szCs w:val="20"/>
        </w:rPr>
        <w:t>e/ zabezpečovať zneškodnenie odpadov, ak nie je možné alebo účelné zabezpečiť ich zhodnotenie</w:t>
      </w:r>
    </w:p>
    <w:p w:rsidR="00367FCA" w:rsidRDefault="0064431D">
      <w:pPr>
        <w:spacing w:line="276" w:lineRule="auto"/>
        <w:jc w:val="both"/>
        <w:rPr>
          <w:bCs/>
          <w:sz w:val="20"/>
          <w:szCs w:val="20"/>
        </w:rPr>
      </w:pPr>
      <w:r>
        <w:rPr>
          <w:bCs/>
          <w:sz w:val="20"/>
          <w:szCs w:val="20"/>
        </w:rPr>
        <w:t>f/ odovzdať odpady len osobe oprávnenej nakladať s odpadmi podľa tohto zákona, ak nezabezpečuje ich zhodnotenie alebo zneškodnenie sám</w:t>
      </w:r>
    </w:p>
    <w:p w:rsidR="00367FCA" w:rsidRDefault="0064431D">
      <w:pPr>
        <w:spacing w:line="276" w:lineRule="auto"/>
        <w:jc w:val="both"/>
        <w:rPr>
          <w:bCs/>
          <w:sz w:val="20"/>
          <w:szCs w:val="20"/>
        </w:rPr>
      </w:pPr>
      <w:r>
        <w:rPr>
          <w:bCs/>
          <w:sz w:val="20"/>
          <w:szCs w:val="20"/>
        </w:rPr>
        <w:t>g/ viesť a uchovávať evidenciu o druhoch a množstve odpadov, s ktorými nakladá, a o ich zhodnotení a zneškodnení</w:t>
      </w:r>
    </w:p>
    <w:p w:rsidR="00367FCA" w:rsidRDefault="00367FCA">
      <w:pPr>
        <w:spacing w:line="276" w:lineRule="auto"/>
        <w:jc w:val="both"/>
        <w:rPr>
          <w:bCs/>
          <w:sz w:val="20"/>
          <w:szCs w:val="20"/>
        </w:rPr>
      </w:pPr>
    </w:p>
    <w:p w:rsidR="00367FCA" w:rsidRDefault="00367FCA">
      <w:pPr>
        <w:spacing w:line="276" w:lineRule="auto"/>
        <w:jc w:val="both"/>
        <w:rPr>
          <w:bCs/>
          <w:sz w:val="20"/>
          <w:szCs w:val="20"/>
        </w:rPr>
      </w:pPr>
    </w:p>
    <w:p w:rsidR="00367FCA" w:rsidRDefault="0064431D">
      <w:pPr>
        <w:numPr>
          <w:ilvl w:val="0"/>
          <w:numId w:val="3"/>
        </w:numPr>
        <w:spacing w:line="276" w:lineRule="auto"/>
        <w:jc w:val="both"/>
        <w:rPr>
          <w:b/>
          <w:bCs/>
          <w:sz w:val="20"/>
          <w:szCs w:val="20"/>
        </w:rPr>
      </w:pPr>
      <w:bookmarkStart w:id="8" w:name="_TOC_250000"/>
      <w:r>
        <w:rPr>
          <w:b/>
          <w:bCs/>
          <w:sz w:val="20"/>
          <w:szCs w:val="20"/>
        </w:rPr>
        <w:t xml:space="preserve">Ohrozenie životného prostredia pri nakladaní s </w:t>
      </w:r>
      <w:bookmarkEnd w:id="8"/>
      <w:r>
        <w:rPr>
          <w:b/>
          <w:bCs/>
          <w:sz w:val="20"/>
          <w:szCs w:val="20"/>
        </w:rPr>
        <w:t>odpadmi</w:t>
      </w:r>
    </w:p>
    <w:p w:rsidR="00367FCA" w:rsidRDefault="0064431D">
      <w:pPr>
        <w:spacing w:line="276" w:lineRule="auto"/>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367FCA" w:rsidRDefault="00367FCA">
      <w:pPr>
        <w:spacing w:line="276" w:lineRule="auto"/>
        <w:jc w:val="both"/>
        <w:rPr>
          <w:b/>
          <w:bCs/>
          <w:sz w:val="20"/>
          <w:szCs w:val="20"/>
        </w:rPr>
      </w:pPr>
    </w:p>
    <w:p w:rsidR="00367FCA" w:rsidRDefault="0064431D">
      <w:pPr>
        <w:numPr>
          <w:ilvl w:val="0"/>
          <w:numId w:val="3"/>
        </w:numPr>
        <w:spacing w:line="276" w:lineRule="auto"/>
        <w:jc w:val="both"/>
        <w:rPr>
          <w:b/>
          <w:bCs/>
          <w:sz w:val="20"/>
          <w:szCs w:val="20"/>
        </w:rPr>
      </w:pPr>
      <w:r>
        <w:rPr>
          <w:b/>
          <w:bCs/>
          <w:sz w:val="20"/>
          <w:szCs w:val="20"/>
        </w:rPr>
        <w:t>Hodnotenie predpokladaných vplyvov činnosti na životné prostredie Vplyv na ochranu prírody a kultúrnych pamiatok</w:t>
      </w:r>
    </w:p>
    <w:p w:rsidR="00367FCA" w:rsidRDefault="0064431D">
      <w:pPr>
        <w:spacing w:line="276" w:lineRule="auto"/>
        <w:jc w:val="both"/>
        <w:rPr>
          <w:bCs/>
          <w:sz w:val="20"/>
          <w:szCs w:val="20"/>
        </w:rPr>
      </w:pPr>
      <w:r>
        <w:rPr>
          <w:bCs/>
          <w:sz w:val="20"/>
          <w:szCs w:val="20"/>
        </w:rPr>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367FCA" w:rsidRDefault="0064431D">
      <w:pPr>
        <w:spacing w:line="276" w:lineRule="auto"/>
        <w:jc w:val="both"/>
        <w:rPr>
          <w:b/>
          <w:bCs/>
          <w:sz w:val="20"/>
          <w:szCs w:val="20"/>
        </w:rPr>
      </w:pPr>
      <w:r>
        <w:rPr>
          <w:b/>
          <w:bCs/>
          <w:sz w:val="20"/>
          <w:szCs w:val="20"/>
        </w:rPr>
        <w:lastRenderedPageBreak/>
        <w:t>B.5 STAROSTLIVOSŤ O BEZPEČNOSŤ PRÁCE</w:t>
      </w:r>
    </w:p>
    <w:p w:rsidR="001820A4" w:rsidRDefault="001820A4">
      <w:pPr>
        <w:spacing w:line="276" w:lineRule="auto"/>
        <w:jc w:val="both"/>
        <w:rPr>
          <w:b/>
          <w:bCs/>
          <w:sz w:val="20"/>
          <w:szCs w:val="20"/>
        </w:rPr>
      </w:pPr>
    </w:p>
    <w:p w:rsidR="00367FCA" w:rsidRDefault="0064431D">
      <w:pPr>
        <w:spacing w:line="276" w:lineRule="auto"/>
        <w:jc w:val="both"/>
        <w:rPr>
          <w:bCs/>
          <w:sz w:val="20"/>
          <w:szCs w:val="20"/>
        </w:rPr>
      </w:pPr>
      <w:r>
        <w:rPr>
          <w:bCs/>
          <w:sz w:val="20"/>
          <w:szCs w:val="20"/>
        </w:rPr>
        <w:tab/>
        <w:t xml:space="preserve">Pri výstavbe je potrebné zabezpečiť odborný dozor a bezpečnosť pri vykonávaní prác, dodržiavať technologický a pracovný postup, ktorý určuje </w:t>
      </w:r>
      <w:proofErr w:type="spellStart"/>
      <w:r>
        <w:rPr>
          <w:bCs/>
          <w:sz w:val="20"/>
          <w:szCs w:val="20"/>
        </w:rPr>
        <w:t>náväznosť</w:t>
      </w:r>
      <w:proofErr w:type="spellEnd"/>
      <w:r>
        <w:rPr>
          <w:bCs/>
          <w:sz w:val="20"/>
          <w:szCs w:val="20"/>
        </w:rPr>
        <w:t xml:space="preserve"> a súbeh jednotlivých prác, použitia strojov, zariadení a špeciálnych pracovných prostriedkov, spôsob dopravy materiálu, technické a organizačné opatrenie k zaisteniu bezpečnosti pracovníkov a pracoviska, zabezpečenie staveniska.</w:t>
      </w:r>
    </w:p>
    <w:p w:rsidR="00367FCA" w:rsidRDefault="0064431D">
      <w:pPr>
        <w:spacing w:line="276" w:lineRule="auto"/>
        <w:jc w:val="both"/>
        <w:rPr>
          <w:bCs/>
          <w:sz w:val="20"/>
          <w:szCs w:val="20"/>
        </w:rPr>
      </w:pPr>
      <w:r>
        <w:rPr>
          <w:bCs/>
          <w:sz w:val="20"/>
          <w:szCs w:val="20"/>
        </w:rPr>
        <w:t>Dodávateľ stavebných prác zabezpečí poučenie pracovníkov na zaistenie bezpečnosti.</w:t>
      </w:r>
    </w:p>
    <w:p w:rsidR="00367FCA" w:rsidRDefault="0064431D">
      <w:pPr>
        <w:spacing w:line="276" w:lineRule="auto"/>
        <w:jc w:val="both"/>
        <w:rPr>
          <w:bCs/>
          <w:sz w:val="20"/>
          <w:szCs w:val="20"/>
        </w:rPr>
      </w:pPr>
      <w:r>
        <w:rPr>
          <w:bCs/>
          <w:sz w:val="20"/>
          <w:szCs w:val="20"/>
        </w:rPr>
        <w:t xml:space="preserve">Pri vlastnej realizácii navrhovanej stavby musia byť rešpektované podmienky vyhlášky SÚBP a SBÚ č. 147/2013 </w:t>
      </w:r>
      <w:proofErr w:type="spellStart"/>
      <w:r>
        <w:rPr>
          <w:bCs/>
          <w:sz w:val="20"/>
          <w:szCs w:val="20"/>
        </w:rPr>
        <w:t>Zb.z</w:t>
      </w:r>
      <w:proofErr w:type="spellEnd"/>
      <w:r>
        <w:rPr>
          <w:bCs/>
          <w:sz w:val="20"/>
          <w:szCs w:val="20"/>
        </w:rPr>
        <w:t>.   Ide o požiadavky na stavenisko – oplotenie, ohradenie, osvetlenie, prejazdné profily vnútro staveniskových komunikácií, podchodené výšky a min. šírky komunikácií pre peších, zaistenie otvorov a jám, skladovanie materiálov a pod.</w:t>
      </w:r>
    </w:p>
    <w:p w:rsidR="00367FCA" w:rsidRDefault="0064431D">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367FCA" w:rsidRDefault="0064431D">
      <w:pPr>
        <w:spacing w:line="276" w:lineRule="auto"/>
        <w:jc w:val="both"/>
      </w:pPr>
      <w:r>
        <w:rPr>
          <w:bCs/>
          <w:sz w:val="20"/>
          <w:szCs w:val="20"/>
        </w:rPr>
        <w:t xml:space="preserve">Pravidlá bezpečnosti a ochrany zdravia pri práci sú stanovené </w:t>
      </w:r>
      <w:proofErr w:type="spellStart"/>
      <w:r>
        <w:rPr>
          <w:bCs/>
          <w:sz w:val="20"/>
          <w:szCs w:val="20"/>
        </w:rPr>
        <w:t>Zak</w:t>
      </w:r>
      <w:proofErr w:type="spellEnd"/>
      <w:r>
        <w:rPr>
          <w:bCs/>
          <w:sz w:val="20"/>
          <w:szCs w:val="20"/>
        </w:rPr>
        <w:t xml:space="preserve">. práce, zákonom NR SR č.124/2006 </w:t>
      </w:r>
      <w:proofErr w:type="spellStart"/>
      <w:r>
        <w:rPr>
          <w:bCs/>
          <w:sz w:val="20"/>
          <w:szCs w:val="20"/>
        </w:rPr>
        <w:t>Z.z</w:t>
      </w:r>
      <w:proofErr w:type="spellEnd"/>
      <w:r>
        <w:rPr>
          <w:bCs/>
          <w:sz w:val="20"/>
          <w:szCs w:val="20"/>
        </w:rPr>
        <w:t>. a vyhláškou č.59/82 SÚBP, ktorou sa určujú základné požiadavky na zaistenie bezpečnosti práce a technických zariadení a ostatnými všeobecne záväznými právnymi predpismi na zaistenie BOZP.</w:t>
      </w:r>
    </w:p>
    <w:p w:rsidR="00367FCA" w:rsidRDefault="0064431D">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367FCA" w:rsidRDefault="0064431D">
      <w:pPr>
        <w:spacing w:line="276" w:lineRule="auto"/>
        <w:jc w:val="both"/>
        <w:rPr>
          <w:bCs/>
          <w:sz w:val="20"/>
          <w:szCs w:val="20"/>
        </w:rPr>
      </w:pPr>
      <w:r>
        <w:rPr>
          <w:bCs/>
          <w:sz w:val="20"/>
          <w:szCs w:val="20"/>
        </w:rPr>
        <w:t>ochrany, vybavenie stavby prostriedkami pre protipožiarny zásah a prostriedkami pre poskytnutie prvej pomoci.</w:t>
      </w:r>
    </w:p>
    <w:p w:rsidR="00367FCA" w:rsidRDefault="00367FCA">
      <w:pPr>
        <w:rPr>
          <w:bCs/>
          <w:sz w:val="20"/>
          <w:szCs w:val="20"/>
        </w:rPr>
      </w:pPr>
    </w:p>
    <w:p w:rsidR="00367FCA" w:rsidRDefault="00367FCA">
      <w:pPr>
        <w:rPr>
          <w:sz w:val="20"/>
          <w:szCs w:val="20"/>
        </w:rPr>
      </w:pPr>
    </w:p>
    <w:p w:rsidR="00792C49" w:rsidRDefault="00792C49">
      <w:pPr>
        <w:rPr>
          <w:sz w:val="20"/>
          <w:szCs w:val="20"/>
        </w:rPr>
      </w:pPr>
    </w:p>
    <w:p w:rsidR="00792C49" w:rsidRDefault="00792C49">
      <w:pPr>
        <w:rPr>
          <w:sz w:val="20"/>
          <w:szCs w:val="20"/>
        </w:rPr>
      </w:pPr>
    </w:p>
    <w:p w:rsidR="00367FCA" w:rsidRDefault="00AA235E">
      <w:r>
        <w:rPr>
          <w:sz w:val="20"/>
          <w:szCs w:val="20"/>
        </w:rPr>
        <w:t>21.07.2021, v Snine</w:t>
      </w:r>
      <w:r>
        <w:rPr>
          <w:sz w:val="20"/>
          <w:szCs w:val="20"/>
        </w:rPr>
        <w:tab/>
      </w:r>
      <w:r>
        <w:rPr>
          <w:sz w:val="20"/>
          <w:szCs w:val="20"/>
        </w:rPr>
        <w:tab/>
      </w:r>
      <w:r>
        <w:rPr>
          <w:sz w:val="20"/>
          <w:szCs w:val="20"/>
        </w:rPr>
        <w:tab/>
        <w:t>Vypracoval:</w:t>
      </w:r>
      <w:r>
        <w:rPr>
          <w:sz w:val="20"/>
          <w:szCs w:val="20"/>
        </w:rPr>
        <w:tab/>
        <w:t xml:space="preserve">       Ing. arch. Mário </w:t>
      </w:r>
      <w:proofErr w:type="spellStart"/>
      <w:r>
        <w:rPr>
          <w:sz w:val="20"/>
          <w:szCs w:val="20"/>
        </w:rPr>
        <w:t>Regec</w:t>
      </w:r>
      <w:proofErr w:type="spellEnd"/>
      <w:r>
        <w:rPr>
          <w:sz w:val="20"/>
          <w:szCs w:val="20"/>
        </w:rPr>
        <w:t xml:space="preserve">, </w:t>
      </w:r>
      <w:r w:rsidR="0064431D">
        <w:rPr>
          <w:sz w:val="20"/>
          <w:szCs w:val="20"/>
        </w:rPr>
        <w:t xml:space="preserve">Ing. Jakub </w:t>
      </w:r>
      <w:proofErr w:type="spellStart"/>
      <w:r w:rsidR="0064431D">
        <w:rPr>
          <w:sz w:val="20"/>
          <w:szCs w:val="20"/>
        </w:rPr>
        <w:t>Barančík</w:t>
      </w:r>
      <w:proofErr w:type="spellEnd"/>
    </w:p>
    <w:p w:rsidR="00367FCA" w:rsidRDefault="0064431D" w:rsidP="00AA235E">
      <w:pPr>
        <w:ind w:left="2836" w:firstLine="709"/>
        <w:rPr>
          <w:sz w:val="20"/>
          <w:szCs w:val="20"/>
        </w:rPr>
      </w:pPr>
      <w:r>
        <w:rPr>
          <w:sz w:val="20"/>
          <w:szCs w:val="20"/>
        </w:rPr>
        <w:t xml:space="preserve">Zodpovedný projektant: </w:t>
      </w:r>
      <w:r>
        <w:rPr>
          <w:sz w:val="20"/>
          <w:szCs w:val="20"/>
        </w:rPr>
        <w:tab/>
      </w:r>
      <w:r w:rsidR="00AA235E">
        <w:rPr>
          <w:sz w:val="20"/>
          <w:szCs w:val="20"/>
        </w:rPr>
        <w:tab/>
        <w:t xml:space="preserve">     </w:t>
      </w:r>
      <w:r>
        <w:rPr>
          <w:sz w:val="20"/>
          <w:szCs w:val="20"/>
        </w:rPr>
        <w:t xml:space="preserve">Ing. arch. Mário </w:t>
      </w:r>
      <w:proofErr w:type="spellStart"/>
      <w:r>
        <w:rPr>
          <w:sz w:val="20"/>
          <w:szCs w:val="20"/>
        </w:rPr>
        <w:t>Regec</w:t>
      </w:r>
      <w:proofErr w:type="spellEnd"/>
    </w:p>
    <w:sectPr w:rsidR="00367FCA" w:rsidSect="00367FCA">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RomanT">
    <w:panose1 w:val="00000400000000000000"/>
    <w:charset w:val="00"/>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2C7"/>
    <w:multiLevelType w:val="multilevel"/>
    <w:tmpl w:val="5074040A"/>
    <w:lvl w:ilvl="0">
      <w:start w:val="1"/>
      <w:numFmt w:val="none"/>
      <w:pStyle w:val="Heading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BA2576"/>
    <w:multiLevelType w:val="multilevel"/>
    <w:tmpl w:val="C9B6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664B2E"/>
    <w:multiLevelType w:val="multilevel"/>
    <w:tmpl w:val="C2CC8686"/>
    <w:lvl w:ilvl="0">
      <w:start w:val="1"/>
      <w:numFmt w:val="lowerLetter"/>
      <w:lvlText w:val="%1."/>
      <w:lvlJc w:val="left"/>
      <w:pPr>
        <w:ind w:left="576" w:hanging="567"/>
      </w:pPr>
      <w:rPr>
        <w:rFonts w:ascii="Arial" w:eastAsia="Arial" w:hAnsi="Arial" w:cs="Arial"/>
        <w:b/>
        <w:bCs/>
        <w:spacing w:val="0"/>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471BCA"/>
    <w:multiLevelType w:val="multilevel"/>
    <w:tmpl w:val="8904E09A"/>
    <w:lvl w:ilvl="0">
      <w:start w:val="1"/>
      <w:numFmt w:val="bullet"/>
      <w:lvlText w:val="-"/>
      <w:lvlJc w:val="left"/>
      <w:pPr>
        <w:ind w:left="710" w:hanging="135"/>
      </w:pPr>
      <w:rPr>
        <w:rFonts w:ascii="Arial" w:hAnsi="Arial" w:cs="Arial" w:hint="default"/>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6363AC"/>
    <w:multiLevelType w:val="multilevel"/>
    <w:tmpl w:val="0E7E375C"/>
    <w:lvl w:ilvl="0">
      <w:start w:val="1"/>
      <w:numFmt w:val="bullet"/>
      <w:lvlText w:val="-"/>
      <w:lvlJc w:val="left"/>
      <w:pPr>
        <w:ind w:left="720" w:hanging="360"/>
      </w:pPr>
      <w:rPr>
        <w:rFonts w:ascii="Century Gothic" w:hAnsi="Century Gothic" w:cs="Century Gothic" w:hint="default"/>
        <w:sz w:val="20"/>
        <w:szCs w:val="20"/>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367FCA"/>
    <w:rsid w:val="001820A4"/>
    <w:rsid w:val="00204996"/>
    <w:rsid w:val="00295BD1"/>
    <w:rsid w:val="002B2FE7"/>
    <w:rsid w:val="00367FCA"/>
    <w:rsid w:val="0064431D"/>
    <w:rsid w:val="00792C49"/>
    <w:rsid w:val="00836A48"/>
    <w:rsid w:val="00AA235E"/>
    <w:rsid w:val="00D23FD0"/>
    <w:rsid w:val="00DA5B94"/>
    <w:rsid w:val="00DB00F7"/>
    <w:rsid w:val="00F71F5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67FCA"/>
    <w:pPr>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367FCA"/>
    <w:pPr>
      <w:keepNext/>
      <w:numPr>
        <w:numId w:val="1"/>
      </w:numPr>
      <w:spacing w:before="240" w:after="60"/>
      <w:outlineLvl w:val="0"/>
    </w:pPr>
    <w:rPr>
      <w:b/>
      <w:bCs/>
      <w:szCs w:val="32"/>
    </w:rPr>
  </w:style>
  <w:style w:type="character" w:customStyle="1" w:styleId="WW8Num10z0">
    <w:name w:val="WW8Num10z0"/>
    <w:qFormat/>
    <w:rsid w:val="00367FCA"/>
    <w:rPr>
      <w:rFonts w:ascii="Century Gothic" w:eastAsia="Times New Roman" w:hAnsi="Century Gothic" w:cs="Century Gothic"/>
      <w:sz w:val="20"/>
      <w:szCs w:val="20"/>
      <w:lang w:val="sk-SK"/>
    </w:rPr>
  </w:style>
  <w:style w:type="character" w:customStyle="1" w:styleId="WW8Num10z1">
    <w:name w:val="WW8Num10z1"/>
    <w:qFormat/>
    <w:rsid w:val="00367FCA"/>
    <w:rPr>
      <w:rFonts w:ascii="Courier New" w:hAnsi="Courier New" w:cs="Courier New"/>
    </w:rPr>
  </w:style>
  <w:style w:type="character" w:customStyle="1" w:styleId="WW8Num10z2">
    <w:name w:val="WW8Num10z2"/>
    <w:qFormat/>
    <w:rsid w:val="00367FCA"/>
    <w:rPr>
      <w:rFonts w:ascii="Wingdings" w:hAnsi="Wingdings" w:cs="Wingdings"/>
    </w:rPr>
  </w:style>
  <w:style w:type="character" w:customStyle="1" w:styleId="WW8Num10z3">
    <w:name w:val="WW8Num10z3"/>
    <w:qFormat/>
    <w:rsid w:val="00367FCA"/>
    <w:rPr>
      <w:rFonts w:ascii="Symbol" w:hAnsi="Symbol" w:cs="Symbol"/>
    </w:rPr>
  </w:style>
  <w:style w:type="character" w:styleId="Hypertextovprepojenie">
    <w:name w:val="Hyperlink"/>
    <w:basedOn w:val="Predvolenpsmoodseku"/>
    <w:qFormat/>
    <w:rsid w:val="00367FCA"/>
    <w:rPr>
      <w:color w:val="0000FF"/>
      <w:u w:val="single"/>
    </w:rPr>
  </w:style>
  <w:style w:type="character" w:customStyle="1" w:styleId="WW8Num6z0">
    <w:name w:val="WW8Num6z0"/>
    <w:qFormat/>
    <w:rsid w:val="00367FCA"/>
    <w:rPr>
      <w:rFonts w:ascii="Arial" w:eastAsia="Arial" w:hAnsi="Arial" w:cs="Arial"/>
      <w:b/>
      <w:bCs/>
      <w:spacing w:val="0"/>
      <w:w w:val="100"/>
      <w:sz w:val="22"/>
      <w:szCs w:val="22"/>
    </w:rPr>
  </w:style>
  <w:style w:type="character" w:customStyle="1" w:styleId="WW8Num6z1">
    <w:name w:val="WW8Num6z1"/>
    <w:qFormat/>
    <w:rsid w:val="00367FCA"/>
  </w:style>
  <w:style w:type="character" w:customStyle="1" w:styleId="WW8Num9z0">
    <w:name w:val="WW8Num9z0"/>
    <w:qFormat/>
    <w:rsid w:val="00367FCA"/>
    <w:rPr>
      <w:rFonts w:ascii="Arial" w:eastAsia="Arial" w:hAnsi="Arial" w:cs="Arial"/>
      <w:w w:val="100"/>
      <w:sz w:val="22"/>
      <w:szCs w:val="22"/>
    </w:rPr>
  </w:style>
  <w:style w:type="character" w:customStyle="1" w:styleId="WW8Num9z1">
    <w:name w:val="WW8Num9z1"/>
    <w:qFormat/>
    <w:rsid w:val="00367FCA"/>
  </w:style>
  <w:style w:type="character" w:styleId="PremennHTML">
    <w:name w:val="HTML Variable"/>
    <w:basedOn w:val="Predvolenpsmoodseku"/>
    <w:qFormat/>
    <w:rsid w:val="00367FCA"/>
    <w:rPr>
      <w:i/>
      <w:iCs/>
    </w:rPr>
  </w:style>
  <w:style w:type="paragraph" w:customStyle="1" w:styleId="Nadpis">
    <w:name w:val="Nadpis"/>
    <w:basedOn w:val="Normlny"/>
    <w:next w:val="Zkladntext"/>
    <w:qFormat/>
    <w:rsid w:val="00367FCA"/>
    <w:pPr>
      <w:keepNext/>
      <w:spacing w:before="240" w:after="120"/>
    </w:pPr>
    <w:rPr>
      <w:rFonts w:ascii="Liberation Sans" w:eastAsia="Microsoft YaHei" w:hAnsi="Liberation Sans" w:cs="Lucida Sans"/>
      <w:sz w:val="28"/>
      <w:szCs w:val="28"/>
    </w:rPr>
  </w:style>
  <w:style w:type="paragraph" w:styleId="Zkladntext">
    <w:name w:val="Body Text"/>
    <w:basedOn w:val="Normlny"/>
    <w:rsid w:val="00367FCA"/>
    <w:pPr>
      <w:spacing w:after="140" w:line="288" w:lineRule="auto"/>
    </w:pPr>
  </w:style>
  <w:style w:type="paragraph" w:styleId="Zoznam">
    <w:name w:val="List"/>
    <w:basedOn w:val="Zkladntext"/>
    <w:rsid w:val="00367FCA"/>
    <w:rPr>
      <w:rFonts w:cs="Lucida Sans"/>
    </w:rPr>
  </w:style>
  <w:style w:type="paragraph" w:customStyle="1" w:styleId="Caption">
    <w:name w:val="Caption"/>
    <w:basedOn w:val="Normlny"/>
    <w:qFormat/>
    <w:rsid w:val="00367FCA"/>
    <w:pPr>
      <w:suppressLineNumbers/>
      <w:spacing w:before="120" w:after="120"/>
    </w:pPr>
    <w:rPr>
      <w:rFonts w:cs="Lucida Sans"/>
      <w:i/>
      <w:iCs/>
    </w:rPr>
  </w:style>
  <w:style w:type="paragraph" w:customStyle="1" w:styleId="Index">
    <w:name w:val="Index"/>
    <w:basedOn w:val="Normlny"/>
    <w:qFormat/>
    <w:rsid w:val="00367FCA"/>
    <w:pPr>
      <w:suppressLineNumbers/>
    </w:pPr>
    <w:rPr>
      <w:rFonts w:cs="Lucida Sans"/>
    </w:rPr>
  </w:style>
  <w:style w:type="paragraph" w:styleId="Podtitul">
    <w:name w:val="Subtitle"/>
    <w:basedOn w:val="Normlny"/>
    <w:next w:val="Normlny"/>
    <w:qFormat/>
    <w:rsid w:val="00367FCA"/>
    <w:pPr>
      <w:spacing w:after="60"/>
      <w:outlineLvl w:val="1"/>
    </w:pPr>
    <w:rPr>
      <w:u w:val="single"/>
    </w:rPr>
  </w:style>
  <w:style w:type="paragraph" w:customStyle="1" w:styleId="Obsahtabuky">
    <w:name w:val="Obsah tabuľky"/>
    <w:basedOn w:val="Normlny"/>
    <w:qFormat/>
    <w:rsid w:val="00367FCA"/>
    <w:pPr>
      <w:suppressLineNumbers/>
    </w:pPr>
  </w:style>
  <w:style w:type="numbering" w:customStyle="1" w:styleId="WW8Num10">
    <w:name w:val="WW8Num10"/>
    <w:qFormat/>
    <w:rsid w:val="00367FCA"/>
  </w:style>
  <w:style w:type="numbering" w:customStyle="1" w:styleId="WW8Num6">
    <w:name w:val="WW8Num6"/>
    <w:qFormat/>
    <w:rsid w:val="00367FCA"/>
  </w:style>
  <w:style w:type="numbering" w:customStyle="1" w:styleId="WW8Num9">
    <w:name w:val="WW8Num9"/>
    <w:qFormat/>
    <w:rsid w:val="00367FCA"/>
  </w:style>
</w:styles>
</file>

<file path=word/webSettings.xml><?xml version="1.0" encoding="utf-8"?>
<w:webSettings xmlns:r="http://schemas.openxmlformats.org/officeDocument/2006/relationships" xmlns:w="http://schemas.openxmlformats.org/wordprocessingml/2006/main">
  <w:divs>
    <w:div w:id="333339956">
      <w:bodyDiv w:val="1"/>
      <w:marLeft w:val="0"/>
      <w:marRight w:val="0"/>
      <w:marTop w:val="0"/>
      <w:marBottom w:val="0"/>
      <w:divBdr>
        <w:top w:val="none" w:sz="0" w:space="0" w:color="auto"/>
        <w:left w:val="none" w:sz="0" w:space="0" w:color="auto"/>
        <w:bottom w:val="none" w:sz="0" w:space="0" w:color="auto"/>
        <w:right w:val="none" w:sz="0" w:space="0" w:color="auto"/>
      </w:divBdr>
    </w:div>
    <w:div w:id="1524709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ormy.unms.sk/eshop/public/standard_detail.aspx?id=127656"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9</Pages>
  <Words>3024</Words>
  <Characters>17240</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Michal</cp:lastModifiedBy>
  <cp:revision>18</cp:revision>
  <cp:lastPrinted>2021-01-18T07:32:00Z</cp:lastPrinted>
  <dcterms:created xsi:type="dcterms:W3CDTF">2020-12-01T14:11:00Z</dcterms:created>
  <dcterms:modified xsi:type="dcterms:W3CDTF">2021-08-19T12:53:00Z</dcterms:modified>
  <dc:language>sk-SK</dc:language>
</cp:coreProperties>
</file>